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heading=h.gjdgxs" w:id="0"/>
      <w:bookmarkEnd w:id="0"/>
      <w:r w:rsidDel="00000000" w:rsidR="00000000" w:rsidRPr="00000000">
        <w:rPr>
          <w:rtl w:val="0"/>
        </w:rPr>
        <w:t xml:space="preserve">DEN8858L Clinical Prosthodontics 4</w:t>
      </w:r>
    </w:p>
    <w:p w:rsidR="00000000" w:rsidDel="00000000" w:rsidP="00000000" w:rsidRDefault="00000000" w:rsidRPr="00000000" w14:paraId="00000002">
      <w:pPr>
        <w:pStyle w:val="Subtitle"/>
        <w:rPr/>
      </w:pPr>
      <w:bookmarkStart w:colFirst="0" w:colLast="0" w:name="_heading=h.30j0zll" w:id="1"/>
      <w:bookmarkEnd w:id="1"/>
      <w:r w:rsidDel="00000000" w:rsidR="00000000" w:rsidRPr="00000000">
        <w:rPr>
          <w:rtl w:val="0"/>
        </w:rPr>
        <w:t xml:space="preserve">Fall 2021</w:t>
      </w:r>
    </w:p>
    <w:p w:rsidR="00000000" w:rsidDel="00000000" w:rsidP="00000000" w:rsidRDefault="00000000" w:rsidRPr="00000000" w14:paraId="00000003">
      <w:pPr>
        <w:pStyle w:val="Heading1"/>
        <w:rPr/>
      </w:pPr>
      <w:bookmarkStart w:colFirst="0" w:colLast="0" w:name="_heading=h.1fob9te" w:id="2"/>
      <w:bookmarkEnd w:id="2"/>
      <w:r w:rsidDel="00000000" w:rsidR="00000000" w:rsidRPr="00000000">
        <w:rPr>
          <w:rtl w:val="0"/>
        </w:rPr>
        <w:t xml:space="preserve">Course Description:</w:t>
      </w:r>
    </w:p>
    <w:p w:rsidR="00000000" w:rsidDel="00000000" w:rsidP="00000000" w:rsidRDefault="00000000" w:rsidRPr="00000000" w14:paraId="00000004">
      <w:pPr>
        <w:rPr/>
      </w:pPr>
      <w:r w:rsidDel="00000000" w:rsidR="00000000" w:rsidRPr="00000000">
        <w:rPr>
          <w:rtl w:val="0"/>
        </w:rPr>
        <w:t xml:space="preserve">This course applies the foundation knowledge learned in the prosthodontic preclinical curriculum by introducing the beginning student to the restoration and replacement of missing teeth by prosthodontic techniques . </w:t>
      </w:r>
    </w:p>
    <w:p w:rsidR="00000000" w:rsidDel="00000000" w:rsidP="00000000" w:rsidRDefault="00000000" w:rsidRPr="00000000" w14:paraId="00000005">
      <w:pPr>
        <w:pStyle w:val="Heading1"/>
        <w:rPr/>
      </w:pPr>
      <w:bookmarkStart w:colFirst="0" w:colLast="0" w:name="_heading=h.3znysh7" w:id="3"/>
      <w:bookmarkEnd w:id="3"/>
      <w:r w:rsidDel="00000000" w:rsidR="00000000" w:rsidRPr="00000000">
        <w:rPr>
          <w:rtl w:val="0"/>
        </w:rPr>
        <w:t xml:space="preserve">I. General Information</w:t>
      </w:r>
    </w:p>
    <w:p w:rsidR="00000000" w:rsidDel="00000000" w:rsidP="00000000" w:rsidRDefault="00000000" w:rsidRPr="00000000" w14:paraId="00000006">
      <w:pPr>
        <w:pStyle w:val="Heading2"/>
        <w:rPr/>
      </w:pPr>
      <w:bookmarkStart w:colFirst="0" w:colLast="0" w:name="_heading=h.2et92p0" w:id="4"/>
      <w:bookmarkEnd w:id="4"/>
      <w:r w:rsidDel="00000000" w:rsidR="00000000" w:rsidRPr="00000000">
        <w:rPr>
          <w:rtl w:val="0"/>
        </w:rPr>
        <w:t xml:space="preserve">Course Director: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Course Director:  </w:t>
        <w:tab/>
        <w:t xml:space="preserve">Luisa Echeto</w:t>
      </w:r>
    </w:p>
    <w:p w:rsidR="00000000" w:rsidDel="00000000" w:rsidP="00000000" w:rsidRDefault="00000000" w:rsidRPr="00000000" w14:paraId="00000009">
      <w:pPr>
        <w:rPr/>
      </w:pPr>
      <w:r w:rsidDel="00000000" w:rsidR="00000000" w:rsidRPr="00000000">
        <w:rPr>
          <w:rtl w:val="0"/>
        </w:rPr>
        <w:t xml:space="preserve">Office:</w:t>
        <w:tab/>
        <w:tab/>
        <w:tab/>
        <w:t xml:space="preserve">Room D3-22</w:t>
      </w:r>
    </w:p>
    <w:p w:rsidR="00000000" w:rsidDel="00000000" w:rsidP="00000000" w:rsidRDefault="00000000" w:rsidRPr="00000000" w14:paraId="0000000A">
      <w:pPr>
        <w:rPr/>
      </w:pPr>
      <w:r w:rsidDel="00000000" w:rsidR="00000000" w:rsidRPr="00000000">
        <w:rPr>
          <w:rtl w:val="0"/>
        </w:rPr>
        <w:t xml:space="preserve">Email:</w:t>
        <w:tab/>
        <w:tab/>
        <w:tab/>
        <w:t xml:space="preserve">LECHETO@dental.ufl.edu</w:t>
      </w:r>
    </w:p>
    <w:p w:rsidR="00000000" w:rsidDel="00000000" w:rsidP="00000000" w:rsidRDefault="00000000" w:rsidRPr="00000000" w14:paraId="0000000B">
      <w:pPr>
        <w:rPr/>
      </w:pPr>
      <w:r w:rsidDel="00000000" w:rsidR="00000000" w:rsidRPr="00000000">
        <w:rPr>
          <w:rtl w:val="0"/>
        </w:rPr>
        <w:t xml:space="preserve">Phone:</w:t>
        <w:tab/>
        <w:tab/>
        <w:tab/>
        <w:t xml:space="preserve">(352) 273-6907</w:t>
      </w:r>
    </w:p>
    <w:p w:rsidR="00000000" w:rsidDel="00000000" w:rsidP="00000000" w:rsidRDefault="00000000" w:rsidRPr="00000000" w14:paraId="0000000C">
      <w:pPr>
        <w:rPr/>
      </w:pPr>
      <w:r w:rsidDel="00000000" w:rsidR="00000000" w:rsidRPr="00000000">
        <w:rPr>
          <w:rtl w:val="0"/>
        </w:rPr>
        <w:t xml:space="preserve">Course Credits:</w:t>
        <w:tab/>
        <w:t xml:space="preserve">3</w:t>
      </w:r>
    </w:p>
    <w:p w:rsidR="00000000" w:rsidDel="00000000" w:rsidP="00000000" w:rsidRDefault="00000000" w:rsidRPr="00000000" w14:paraId="0000000D">
      <w:pPr>
        <w:rPr/>
      </w:pPr>
      <w:r w:rsidDel="00000000" w:rsidR="00000000" w:rsidRPr="00000000">
        <w:rPr>
          <w:rtl w:val="0"/>
        </w:rPr>
        <w:t xml:space="preserve">Semester:</w:t>
        <w:tab/>
        <w:tab/>
        <w:t xml:space="preserve">Summer</w:t>
      </w:r>
    </w:p>
    <w:p w:rsidR="00000000" w:rsidDel="00000000" w:rsidP="00000000" w:rsidRDefault="00000000" w:rsidRPr="00000000" w14:paraId="0000000E">
      <w:pPr>
        <w:pStyle w:val="Heading2"/>
        <w:rPr/>
      </w:pPr>
      <w:bookmarkStart w:colFirst="0" w:colLast="0" w:name="_heading=h.tyjcwt" w:id="5"/>
      <w:bookmarkEnd w:id="5"/>
      <w:r w:rsidDel="00000000" w:rsidR="00000000" w:rsidRPr="00000000">
        <w:rPr>
          <w:rtl w:val="0"/>
        </w:rPr>
        <w:t xml:space="preserve">Contributing Faculty</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Maria Aguilar  </w:t>
        <w:tab/>
        <w:t xml:space="preserve">  </w:t>
        <w:tab/>
        <w:tab/>
        <w:t xml:space="preserve">(352) 273-6917  </w:t>
        <w:tab/>
      </w:r>
      <w:hyperlink r:id="rId7">
        <w:r w:rsidDel="00000000" w:rsidR="00000000" w:rsidRPr="00000000">
          <w:rPr>
            <w:color w:val="1155cc"/>
            <w:u w:val="single"/>
            <w:rtl w:val="0"/>
          </w:rPr>
          <w:t xml:space="preserve">MAGUILAR@dental.ufl.edu</w:t>
        </w:r>
      </w:hyperlink>
      <w:r w:rsidDel="00000000" w:rsidR="00000000" w:rsidRPr="00000000">
        <w:rPr>
          <w:rtl w:val="0"/>
        </w:rPr>
        <w:t xml:space="preserve">   </w:t>
      </w:r>
    </w:p>
    <w:p w:rsidR="00000000" w:rsidDel="00000000" w:rsidP="00000000" w:rsidRDefault="00000000" w:rsidRPr="00000000" w14:paraId="00000011">
      <w:pPr>
        <w:rPr/>
      </w:pPr>
      <w:r w:rsidDel="00000000" w:rsidR="00000000" w:rsidRPr="00000000">
        <w:rPr>
          <w:rtl w:val="0"/>
        </w:rPr>
        <w:t xml:space="preserve">David Barnes  </w:t>
        <w:tab/>
        <w:t xml:space="preserve">  </w:t>
        <w:tab/>
        <w:t xml:space="preserve">(352) 273-7954  </w:t>
        <w:tab/>
      </w:r>
      <w:hyperlink r:id="rId8">
        <w:r w:rsidDel="00000000" w:rsidR="00000000" w:rsidRPr="00000000">
          <w:rPr>
            <w:color w:val="1155cc"/>
            <w:u w:val="single"/>
            <w:rtl w:val="0"/>
          </w:rPr>
          <w:t xml:space="preserve">DBARNES@dental.ufl.edu</w:t>
        </w:r>
      </w:hyperlink>
      <w:r w:rsidDel="00000000" w:rsidR="00000000" w:rsidRPr="00000000">
        <w:rPr>
          <w:rtl w:val="0"/>
        </w:rPr>
        <w:t xml:space="preserve">   </w:t>
      </w:r>
    </w:p>
    <w:p w:rsidR="00000000" w:rsidDel="00000000" w:rsidP="00000000" w:rsidRDefault="00000000" w:rsidRPr="00000000" w14:paraId="00000012">
      <w:pPr>
        <w:rPr/>
      </w:pPr>
      <w:r w:rsidDel="00000000" w:rsidR="00000000" w:rsidRPr="00000000">
        <w:rPr>
          <w:rtl w:val="0"/>
        </w:rPr>
        <w:t xml:space="preserve">Rene A Brignoni  </w:t>
        <w:tab/>
        <w:t xml:space="preserve">  </w:t>
        <w:tab/>
        <w:t xml:space="preserve">(352) 392-4231  </w:t>
        <w:tab/>
      </w:r>
      <w:hyperlink r:id="rId9">
        <w:r w:rsidDel="00000000" w:rsidR="00000000" w:rsidRPr="00000000">
          <w:rPr>
            <w:color w:val="1155cc"/>
            <w:u w:val="single"/>
            <w:rtl w:val="0"/>
          </w:rPr>
          <w:t xml:space="preserve">RBrignoni@dental.ufl.edu</w:t>
        </w:r>
      </w:hyperlink>
      <w:r w:rsidDel="00000000" w:rsidR="00000000" w:rsidRPr="00000000">
        <w:rPr>
          <w:rtl w:val="0"/>
        </w:rPr>
        <w:t xml:space="preserve">   </w:t>
      </w:r>
    </w:p>
    <w:p w:rsidR="00000000" w:rsidDel="00000000" w:rsidP="00000000" w:rsidRDefault="00000000" w:rsidRPr="00000000" w14:paraId="00000013">
      <w:pPr>
        <w:rPr/>
      </w:pPr>
      <w:r w:rsidDel="00000000" w:rsidR="00000000" w:rsidRPr="00000000">
        <w:rPr>
          <w:rtl w:val="0"/>
        </w:rPr>
        <w:t xml:space="preserve">Josephine Esquivel-Upshaw  (352) 273-5850  </w:t>
        <w:tab/>
      </w:r>
      <w:hyperlink r:id="rId10">
        <w:r w:rsidDel="00000000" w:rsidR="00000000" w:rsidRPr="00000000">
          <w:rPr>
            <w:color w:val="1155cc"/>
            <w:u w:val="single"/>
            <w:rtl w:val="0"/>
          </w:rPr>
          <w:t xml:space="preserve">JESQUIVEL@dental.ufl.edu</w:t>
        </w:r>
      </w:hyperlink>
      <w:r w:rsidDel="00000000" w:rsidR="00000000" w:rsidRPr="00000000">
        <w:rPr>
          <w:rtl w:val="0"/>
        </w:rPr>
        <w:t xml:space="preserve">   </w:t>
      </w:r>
    </w:p>
    <w:p w:rsidR="00000000" w:rsidDel="00000000" w:rsidP="00000000" w:rsidRDefault="00000000" w:rsidRPr="00000000" w14:paraId="00000014">
      <w:pPr>
        <w:rPr/>
      </w:pPr>
      <w:r w:rsidDel="00000000" w:rsidR="00000000" w:rsidRPr="00000000">
        <w:rPr>
          <w:rtl w:val="0"/>
        </w:rPr>
        <w:t xml:space="preserve">Monica Fernandez  </w:t>
        <w:tab/>
        <w:t xml:space="preserve">  </w:t>
        <w:tab/>
        <w:t xml:space="preserve">(352) 273-9504  </w:t>
        <w:tab/>
      </w:r>
      <w:hyperlink r:id="rId11">
        <w:r w:rsidDel="00000000" w:rsidR="00000000" w:rsidRPr="00000000">
          <w:rPr>
            <w:color w:val="1155cc"/>
            <w:u w:val="single"/>
            <w:rtl w:val="0"/>
          </w:rPr>
          <w:t xml:space="preserve">mfernandez@dental.ufl.edu</w:t>
        </w:r>
      </w:hyperlink>
      <w:r w:rsidDel="00000000" w:rsidR="00000000" w:rsidRPr="00000000">
        <w:rPr>
          <w:rtl w:val="0"/>
        </w:rPr>
        <w:t xml:space="preserve">   </w:t>
      </w:r>
    </w:p>
    <w:p w:rsidR="00000000" w:rsidDel="00000000" w:rsidP="00000000" w:rsidRDefault="00000000" w:rsidRPr="00000000" w14:paraId="00000015">
      <w:pPr>
        <w:rPr/>
      </w:pPr>
      <w:r w:rsidDel="00000000" w:rsidR="00000000" w:rsidRPr="00000000">
        <w:rPr>
          <w:rtl w:val="0"/>
        </w:rPr>
        <w:t xml:space="preserve">Cara CLARK Hill  </w:t>
        <w:tab/>
        <w:t xml:space="preserve">  </w:t>
        <w:tab/>
        <w:t xml:space="preserve">(863) 512-1188  </w:t>
        <w:tab/>
      </w:r>
      <w:hyperlink r:id="rId12">
        <w:r w:rsidDel="00000000" w:rsidR="00000000" w:rsidRPr="00000000">
          <w:rPr>
            <w:color w:val="1155cc"/>
            <w:u w:val="single"/>
            <w:rtl w:val="0"/>
          </w:rPr>
          <w:t xml:space="preserve">CHill2@dental.ufl.edu</w:t>
        </w:r>
      </w:hyperlink>
      <w:r w:rsidDel="00000000" w:rsidR="00000000" w:rsidRPr="00000000">
        <w:rPr>
          <w:rtl w:val="0"/>
        </w:rPr>
        <w:t xml:space="preserve">   </w:t>
      </w:r>
    </w:p>
    <w:p w:rsidR="00000000" w:rsidDel="00000000" w:rsidP="00000000" w:rsidRDefault="00000000" w:rsidRPr="00000000" w14:paraId="00000016">
      <w:pPr>
        <w:rPr/>
      </w:pPr>
      <w:r w:rsidDel="00000000" w:rsidR="00000000" w:rsidRPr="00000000">
        <w:rPr>
          <w:rtl w:val="0"/>
        </w:rPr>
        <w:t xml:space="preserve">Arthur Nimmo  </w:t>
        <w:tab/>
        <w:t xml:space="preserve">  </w:t>
        <w:tab/>
        <w:t xml:space="preserve">(352) 273-5850  </w:t>
        <w:tab/>
      </w:r>
      <w:hyperlink r:id="rId13">
        <w:r w:rsidDel="00000000" w:rsidR="00000000" w:rsidRPr="00000000">
          <w:rPr>
            <w:color w:val="1155cc"/>
            <w:u w:val="single"/>
            <w:rtl w:val="0"/>
          </w:rPr>
          <w:t xml:space="preserve">ANIMMO@dental.ufl.edu</w:t>
        </w:r>
      </w:hyperlink>
      <w:r w:rsidDel="00000000" w:rsidR="00000000" w:rsidRPr="00000000">
        <w:rPr>
          <w:rtl w:val="0"/>
        </w:rPr>
        <w:t xml:space="preserve">   </w:t>
      </w:r>
    </w:p>
    <w:p w:rsidR="00000000" w:rsidDel="00000000" w:rsidP="00000000" w:rsidRDefault="00000000" w:rsidRPr="00000000" w14:paraId="00000017">
      <w:pPr>
        <w:rPr/>
      </w:pPr>
      <w:r w:rsidDel="00000000" w:rsidR="00000000" w:rsidRPr="00000000">
        <w:rPr>
          <w:rtl w:val="0"/>
        </w:rPr>
        <w:t xml:space="preserve">Margarete C Ribeiro Dasilva  (352) 273-5850  </w:t>
        <w:tab/>
      </w:r>
      <w:hyperlink r:id="rId14">
        <w:r w:rsidDel="00000000" w:rsidR="00000000" w:rsidRPr="00000000">
          <w:rPr>
            <w:color w:val="1155cc"/>
            <w:u w:val="single"/>
            <w:rtl w:val="0"/>
          </w:rPr>
          <w:t xml:space="preserve">mdasilva@dental.ufl.edu</w:t>
        </w:r>
      </w:hyperlink>
      <w:r w:rsidDel="00000000" w:rsidR="00000000" w:rsidRPr="00000000">
        <w:rPr>
          <w:rtl w:val="0"/>
        </w:rPr>
        <w:t xml:space="preserve">   </w:t>
      </w:r>
    </w:p>
    <w:p w:rsidR="00000000" w:rsidDel="00000000" w:rsidP="00000000" w:rsidRDefault="00000000" w:rsidRPr="00000000" w14:paraId="00000018">
      <w:pPr>
        <w:rPr/>
      </w:pPr>
      <w:r w:rsidDel="00000000" w:rsidR="00000000" w:rsidRPr="00000000">
        <w:rPr>
          <w:rtl w:val="0"/>
        </w:rPr>
        <w:t xml:space="preserve">Carlos Soucy  </w:t>
        <w:tab/>
        <w:t xml:space="preserve">  </w:t>
        <w:tab/>
        <w:tab/>
        <w:t xml:space="preserve">(352) 273-5850  </w:t>
        <w:tab/>
      </w:r>
      <w:hyperlink r:id="rId15">
        <w:r w:rsidDel="00000000" w:rsidR="00000000" w:rsidRPr="00000000">
          <w:rPr>
            <w:color w:val="1155cc"/>
            <w:u w:val="single"/>
            <w:rtl w:val="0"/>
          </w:rPr>
          <w:t xml:space="preserve">CSoucy@dental.ufl.edu</w:t>
        </w:r>
      </w:hyperlink>
      <w:r w:rsidDel="00000000" w:rsidR="00000000" w:rsidRPr="00000000">
        <w:rPr>
          <w:rtl w:val="0"/>
        </w:rPr>
        <w:t xml:space="preserve">   </w:t>
      </w:r>
    </w:p>
    <w:p w:rsidR="00000000" w:rsidDel="00000000" w:rsidP="00000000" w:rsidRDefault="00000000" w:rsidRPr="00000000" w14:paraId="00000019">
      <w:pPr>
        <w:rPr/>
      </w:pPr>
      <w:r w:rsidDel="00000000" w:rsidR="00000000" w:rsidRPr="00000000">
        <w:rPr>
          <w:rtl w:val="0"/>
        </w:rPr>
        <w:t xml:space="preserve">Panagiotis Zoidis  </w:t>
        <w:tab/>
        <w:t xml:space="preserve">  </w:t>
        <w:tab/>
        <w:t xml:space="preserve">  </w:t>
        <w:tab/>
        <w:tab/>
        <w:tab/>
      </w:r>
      <w:hyperlink r:id="rId16">
        <w:r w:rsidDel="00000000" w:rsidR="00000000" w:rsidRPr="00000000">
          <w:rPr>
            <w:color w:val="1155cc"/>
            <w:u w:val="single"/>
            <w:rtl w:val="0"/>
          </w:rPr>
          <w:t xml:space="preserve">PZoidis@dental.ufl.edu</w:t>
        </w:r>
      </w:hyperlink>
      <w:r w:rsidDel="00000000" w:rsidR="00000000" w:rsidRPr="00000000">
        <w:rPr>
          <w:rtl w:val="0"/>
        </w:rPr>
        <w:t xml:space="preserve">  </w:t>
      </w:r>
    </w:p>
    <w:p w:rsidR="00000000" w:rsidDel="00000000" w:rsidP="00000000" w:rsidRDefault="00000000" w:rsidRPr="00000000" w14:paraId="0000001A">
      <w:pPr>
        <w:rPr/>
      </w:pPr>
      <w:r w:rsidDel="00000000" w:rsidR="00000000" w:rsidRPr="00000000">
        <w:rPr>
          <w:rtl w:val="0"/>
        </w:rPr>
        <w:t xml:space="preserve">Alex Cabrera</w:t>
        <w:tab/>
        <w:tab/>
        <w:tab/>
        <w:t xml:space="preserve">(352) 273-5850</w:t>
        <w:tab/>
      </w:r>
      <w:hyperlink r:id="rId17">
        <w:r w:rsidDel="00000000" w:rsidR="00000000" w:rsidRPr="00000000">
          <w:rPr>
            <w:color w:val="1155cc"/>
            <w:u w:val="single"/>
            <w:rtl w:val="0"/>
          </w:rPr>
          <w:t xml:space="preserve">alexcabrera@dental.ufl.edu</w:t>
        </w:r>
      </w:hyperlink>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Raj Gohel</w:t>
        <w:tab/>
        <w:tab/>
        <w:tab/>
        <w:t xml:space="preserve">(352) 273-5850</w:t>
        <w:tab/>
      </w:r>
      <w:hyperlink r:id="rId18">
        <w:r w:rsidDel="00000000" w:rsidR="00000000" w:rsidRPr="00000000">
          <w:rPr>
            <w:color w:val="1155cc"/>
            <w:u w:val="single"/>
            <w:rtl w:val="0"/>
          </w:rPr>
          <w:t xml:space="preserve">RGohel@dental.ufl.edu</w:t>
        </w:r>
      </w:hyperlink>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Nicholas Kaleel</w:t>
        <w:tab/>
        <w:tab/>
        <w:t xml:space="preserve">(352) 273-5850</w:t>
        <w:tab/>
      </w:r>
      <w:hyperlink r:id="rId19">
        <w:r w:rsidDel="00000000" w:rsidR="00000000" w:rsidRPr="00000000">
          <w:rPr>
            <w:color w:val="1155cc"/>
            <w:u w:val="single"/>
            <w:rtl w:val="0"/>
          </w:rPr>
          <w:t xml:space="preserve">nkaleel@dental.ufl.edu</w:t>
        </w:r>
      </w:hyperlink>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Sherif Hosney</w:t>
        <w:tab/>
        <w:tab/>
        <w:tab/>
        <w:t xml:space="preserve">(352) 273-5850</w:t>
        <w:tab/>
      </w:r>
      <w:hyperlink r:id="rId20">
        <w:r w:rsidDel="00000000" w:rsidR="00000000" w:rsidRPr="00000000">
          <w:rPr>
            <w:color w:val="1155cc"/>
            <w:u w:val="single"/>
            <w:rtl w:val="0"/>
          </w:rPr>
          <w:t xml:space="preserve">shosney@dental.ufl.edu</w:t>
        </w:r>
      </w:hyperlink>
      <w:r w:rsidDel="00000000" w:rsidR="00000000" w:rsidRPr="00000000">
        <w:rPr>
          <w:rtl w:val="0"/>
        </w:rPr>
        <w:t xml:space="preserve">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pStyle w:val="Heading2"/>
        <w:rPr/>
      </w:pPr>
      <w:bookmarkStart w:colFirst="0" w:colLast="0" w:name="_heading=h.3dy6vkm" w:id="6"/>
      <w:bookmarkEnd w:id="6"/>
      <w:r w:rsidDel="00000000" w:rsidR="00000000" w:rsidRPr="00000000">
        <w:rPr>
          <w:rtl w:val="0"/>
        </w:rPr>
        <w:t xml:space="preserve">Support Staff</w:t>
      </w:r>
    </w:p>
    <w:p w:rsidR="00000000" w:rsidDel="00000000" w:rsidP="00000000" w:rsidRDefault="00000000" w:rsidRPr="00000000" w14:paraId="00000021">
      <w:pPr>
        <w:ind w:left="720" w:firstLine="0"/>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Elaina Buono</w:t>
        <w:tab/>
        <w:tab/>
        <w:tab/>
        <w:t xml:space="preserve">(352) 273-5850</w:t>
        <w:tab/>
        <w:t xml:space="preserve">ebuono@dental.ufl.edu</w:t>
      </w:r>
    </w:p>
    <w:p w:rsidR="00000000" w:rsidDel="00000000" w:rsidP="00000000" w:rsidRDefault="00000000" w:rsidRPr="00000000" w14:paraId="00000023">
      <w:pPr>
        <w:rPr/>
      </w:pPr>
      <w:r w:rsidDel="00000000" w:rsidR="00000000" w:rsidRPr="00000000">
        <w:rPr>
          <w:rtl w:val="0"/>
        </w:rPr>
        <w:t xml:space="preserve"> </w:t>
      </w:r>
    </w:p>
    <w:p w:rsidR="00000000" w:rsidDel="00000000" w:rsidP="00000000" w:rsidRDefault="00000000" w:rsidRPr="00000000" w14:paraId="00000024">
      <w:pPr>
        <w:pStyle w:val="Heading1"/>
        <w:rPr/>
      </w:pPr>
      <w:bookmarkStart w:colFirst="0" w:colLast="0" w:name="_heading=h.1t3h5sf" w:id="7"/>
      <w:bookmarkEnd w:id="7"/>
      <w:r w:rsidDel="00000000" w:rsidR="00000000" w:rsidRPr="00000000">
        <w:rPr>
          <w:rtl w:val="0"/>
        </w:rPr>
        <w:t xml:space="preserve">II. Course Goals</w:t>
      </w:r>
    </w:p>
    <w:p w:rsidR="00000000" w:rsidDel="00000000" w:rsidP="00000000" w:rsidRDefault="00000000" w:rsidRPr="00000000" w14:paraId="00000025">
      <w:pPr>
        <w:rPr/>
      </w:pPr>
      <w:r w:rsidDel="00000000" w:rsidR="00000000" w:rsidRPr="00000000">
        <w:rPr>
          <w:rtl w:val="0"/>
        </w:rPr>
        <w:t xml:space="preserve">The goals of the prosthodontic clinical courses are to provide the predoctoral dental student opportunities to treatment plan and complete treatment of patients for fixed and removable prostheses at an acceptable to352 excellent quality level appropriate to your patients’ needs in a General Dentistry practice environment.</w:t>
      </w:r>
    </w:p>
    <w:p w:rsidR="00000000" w:rsidDel="00000000" w:rsidP="00000000" w:rsidRDefault="00000000" w:rsidRPr="00000000" w14:paraId="00000026">
      <w:pPr>
        <w:pStyle w:val="Heading1"/>
        <w:rPr/>
      </w:pPr>
      <w:bookmarkStart w:colFirst="0" w:colLast="0" w:name="_heading=h.4d34og8" w:id="8"/>
      <w:bookmarkEnd w:id="8"/>
      <w:r w:rsidDel="00000000" w:rsidR="00000000" w:rsidRPr="00000000">
        <w:rPr>
          <w:rtl w:val="0"/>
        </w:rPr>
        <w:t xml:space="preserve">III. Course Overview</w:t>
      </w:r>
    </w:p>
    <w:p w:rsidR="00000000" w:rsidDel="00000000" w:rsidP="00000000" w:rsidRDefault="00000000" w:rsidRPr="00000000" w14:paraId="00000027">
      <w:pPr>
        <w:rPr/>
      </w:pPr>
      <w:r w:rsidDel="00000000" w:rsidR="00000000" w:rsidRPr="00000000">
        <w:rPr>
          <w:rtl w:val="0"/>
        </w:rPr>
        <w:t xml:space="preserve">Dr. Luisa F. Echeto, Predoctoral Prosthodontic Program Director and Director of the Patient Assignment and Screening, is the course director for all clinical courses in prosthodontics. Appointments can be scheduled in D 3-22, at 273-6907 or email to: lecheto@dental.ufl.edu.</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The Prosthodontic Clinical Courses Overview if located in the Document Section.</w:t>
      </w:r>
    </w:p>
    <w:p w:rsidR="00000000" w:rsidDel="00000000" w:rsidP="00000000" w:rsidRDefault="00000000" w:rsidRPr="00000000" w14:paraId="0000002A">
      <w:pPr>
        <w:pStyle w:val="Heading1"/>
        <w:rPr/>
      </w:pPr>
      <w:bookmarkStart w:colFirst="0" w:colLast="0" w:name="_heading=h.2s8eyo1" w:id="9"/>
      <w:bookmarkEnd w:id="9"/>
      <w:r w:rsidDel="00000000" w:rsidR="00000000" w:rsidRPr="00000000">
        <w:rPr>
          <w:rtl w:val="0"/>
        </w:rPr>
        <w:t xml:space="preserve">IV. Course Outline</w:t>
      </w:r>
    </w:p>
    <w:p w:rsidR="00000000" w:rsidDel="00000000" w:rsidP="00000000" w:rsidRDefault="00000000" w:rsidRPr="00000000" w14:paraId="0000002B">
      <w:pPr>
        <w:spacing w:after="180" w:before="180" w:lineRule="auto"/>
        <w:rPr/>
      </w:pPr>
      <w:r w:rsidDel="00000000" w:rsidR="00000000" w:rsidRPr="00000000">
        <w:rPr>
          <w:rtl w:val="0"/>
        </w:rPr>
        <w:t xml:space="preserve">It is expected that students successfully complete the following requirements in their provision of comprehensive patient care by end of semester 11:</w:t>
      </w:r>
    </w:p>
    <w:p w:rsidR="00000000" w:rsidDel="00000000" w:rsidP="00000000" w:rsidRDefault="00000000" w:rsidRPr="00000000" w14:paraId="0000002C">
      <w:pPr>
        <w:rPr/>
      </w:pPr>
      <w:r w:rsidDel="00000000" w:rsidR="00000000" w:rsidRPr="00000000">
        <w:rPr>
          <w:rtl w:val="0"/>
        </w:rPr>
        <w:t xml:space="preserve">•The Clinical Case Completion Competency</w:t>
      </w:r>
    </w:p>
    <w:p w:rsidR="00000000" w:rsidDel="00000000" w:rsidP="00000000" w:rsidRDefault="00000000" w:rsidRPr="00000000" w14:paraId="0000002D">
      <w:pPr>
        <w:numPr>
          <w:ilvl w:val="0"/>
          <w:numId w:val="2"/>
        </w:numPr>
        <w:spacing w:after="0" w:before="180" w:lineRule="auto"/>
        <w:ind w:left="720" w:hanging="360"/>
        <w:rPr>
          <w:sz w:val="22"/>
          <w:szCs w:val="22"/>
        </w:rPr>
      </w:pPr>
      <w:r w:rsidDel="00000000" w:rsidR="00000000" w:rsidRPr="00000000">
        <w:rPr>
          <w:rtl w:val="0"/>
        </w:rPr>
        <w:t xml:space="preserve">2 Fixed Cases</w:t>
      </w:r>
      <w:r w:rsidDel="00000000" w:rsidR="00000000" w:rsidRPr="00000000">
        <w:rPr>
          <w:rtl w:val="0"/>
        </w:rPr>
      </w:r>
    </w:p>
    <w:p w:rsidR="00000000" w:rsidDel="00000000" w:rsidP="00000000" w:rsidRDefault="00000000" w:rsidRPr="00000000" w14:paraId="0000002E">
      <w:pPr>
        <w:numPr>
          <w:ilvl w:val="0"/>
          <w:numId w:val="2"/>
        </w:numPr>
        <w:spacing w:after="0" w:before="0" w:lineRule="auto"/>
        <w:ind w:left="720" w:hanging="360"/>
        <w:rPr>
          <w:sz w:val="22"/>
          <w:szCs w:val="22"/>
        </w:rPr>
      </w:pPr>
      <w:r w:rsidDel="00000000" w:rsidR="00000000" w:rsidRPr="00000000">
        <w:rPr>
          <w:rtl w:val="0"/>
        </w:rPr>
        <w:t xml:space="preserve">2 Removable Cases</w:t>
      </w:r>
      <w:r w:rsidDel="00000000" w:rsidR="00000000" w:rsidRPr="00000000">
        <w:rPr>
          <w:rtl w:val="0"/>
        </w:rPr>
      </w:r>
    </w:p>
    <w:p w:rsidR="00000000" w:rsidDel="00000000" w:rsidP="00000000" w:rsidRDefault="00000000" w:rsidRPr="00000000" w14:paraId="0000002F">
      <w:pPr>
        <w:numPr>
          <w:ilvl w:val="1"/>
          <w:numId w:val="2"/>
        </w:numPr>
        <w:spacing w:after="180" w:before="0" w:lineRule="auto"/>
        <w:ind w:left="1440" w:hanging="360"/>
        <w:rPr>
          <w:sz w:val="22"/>
          <w:szCs w:val="22"/>
        </w:rPr>
      </w:pPr>
      <w:r w:rsidDel="00000000" w:rsidR="00000000" w:rsidRPr="00000000">
        <w:rPr>
          <w:rtl w:val="0"/>
        </w:rPr>
        <w:t xml:space="preserve">Complete Denture &amp; Removable Partial Denture (RPD) and Implant(s) included within the four cases.</w:t>
      </w: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•The Overall Prosthodontics Competency Examination/presentation</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•A minimum of 20 completed units</w:t>
      </w:r>
    </w:p>
    <w:p w:rsidR="00000000" w:rsidDel="00000000" w:rsidP="00000000" w:rsidRDefault="00000000" w:rsidRPr="00000000" w14:paraId="00000033">
      <w:pPr>
        <w:numPr>
          <w:ilvl w:val="0"/>
          <w:numId w:val="9"/>
        </w:numPr>
        <w:spacing w:after="0" w:before="180" w:lineRule="auto"/>
        <w:ind w:left="720" w:hanging="360"/>
        <w:rPr>
          <w:sz w:val="22"/>
          <w:szCs w:val="22"/>
        </w:rPr>
      </w:pPr>
      <w:r w:rsidDel="00000000" w:rsidR="00000000" w:rsidRPr="00000000">
        <w:rPr>
          <w:rtl w:val="0"/>
        </w:rPr>
        <w:t xml:space="preserve">16 units as an operator</w:t>
      </w:r>
      <w:r w:rsidDel="00000000" w:rsidR="00000000" w:rsidRPr="00000000">
        <w:rPr>
          <w:rtl w:val="0"/>
        </w:rPr>
      </w:r>
    </w:p>
    <w:p w:rsidR="00000000" w:rsidDel="00000000" w:rsidP="00000000" w:rsidRDefault="00000000" w:rsidRPr="00000000" w14:paraId="00000034">
      <w:pPr>
        <w:numPr>
          <w:ilvl w:val="0"/>
          <w:numId w:val="9"/>
        </w:numPr>
        <w:spacing w:after="180" w:before="0" w:lineRule="auto"/>
        <w:ind w:left="720" w:hanging="360"/>
        <w:rPr>
          <w:sz w:val="22"/>
          <w:szCs w:val="22"/>
        </w:rPr>
      </w:pPr>
      <w:r w:rsidDel="00000000" w:rsidR="00000000" w:rsidRPr="00000000">
        <w:rPr>
          <w:rtl w:val="0"/>
        </w:rPr>
        <w:t xml:space="preserve">4 units as an assistant/mentor</w:t>
      </w: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•The Implant Experience</w:t>
      </w:r>
    </w:p>
    <w:p w:rsidR="00000000" w:rsidDel="00000000" w:rsidP="00000000" w:rsidRDefault="00000000" w:rsidRPr="00000000" w14:paraId="00000036">
      <w:pPr>
        <w:numPr>
          <w:ilvl w:val="0"/>
          <w:numId w:val="1"/>
        </w:numPr>
        <w:spacing w:after="0" w:before="180" w:lineRule="auto"/>
        <w:ind w:left="720" w:hanging="360"/>
        <w:rPr>
          <w:sz w:val="22"/>
          <w:szCs w:val="22"/>
        </w:rPr>
      </w:pPr>
      <w:r w:rsidDel="00000000" w:rsidR="00000000" w:rsidRPr="00000000">
        <w:rPr>
          <w:rtl w:val="0"/>
        </w:rPr>
        <w:t xml:space="preserve">A Case/ step OR</w:t>
      </w:r>
      <w:r w:rsidDel="00000000" w:rsidR="00000000" w:rsidRPr="00000000">
        <w:rPr>
          <w:rtl w:val="0"/>
        </w:rPr>
      </w:r>
    </w:p>
    <w:p w:rsidR="00000000" w:rsidDel="00000000" w:rsidP="00000000" w:rsidRDefault="00000000" w:rsidRPr="00000000" w14:paraId="00000037">
      <w:pPr>
        <w:numPr>
          <w:ilvl w:val="0"/>
          <w:numId w:val="1"/>
        </w:numPr>
        <w:spacing w:after="180" w:before="0" w:lineRule="auto"/>
        <w:ind w:left="720" w:hanging="360"/>
        <w:rPr>
          <w:sz w:val="22"/>
          <w:szCs w:val="22"/>
        </w:rPr>
      </w:pPr>
      <w:r w:rsidDel="00000000" w:rsidR="00000000" w:rsidRPr="00000000">
        <w:rPr>
          <w:rtl w:val="0"/>
        </w:rPr>
        <w:t xml:space="preserve">2 Assistances (one fixed and one removable)</w:t>
      </w: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•A minimum of 13,250 RVUs</w:t>
      </w:r>
    </w:p>
    <w:p w:rsidR="00000000" w:rsidDel="00000000" w:rsidP="00000000" w:rsidRDefault="00000000" w:rsidRPr="00000000" w14:paraId="00000039">
      <w:pPr>
        <w:numPr>
          <w:ilvl w:val="0"/>
          <w:numId w:val="4"/>
        </w:numPr>
        <w:spacing w:after="180" w:before="180" w:lineRule="auto"/>
        <w:ind w:left="720" w:hanging="360"/>
        <w:rPr>
          <w:sz w:val="22"/>
          <w:szCs w:val="22"/>
        </w:rPr>
      </w:pPr>
      <w:r w:rsidDel="00000000" w:rsidR="00000000" w:rsidRPr="00000000">
        <w:rPr>
          <w:rtl w:val="0"/>
        </w:rPr>
        <w:t xml:space="preserve">Cumulative throughout the semesters</w:t>
      </w:r>
      <w:r w:rsidDel="00000000" w:rsidR="00000000" w:rsidRPr="00000000">
        <w:rPr>
          <w:rtl w:val="0"/>
        </w:rPr>
      </w:r>
    </w:p>
    <w:p w:rsidR="00000000" w:rsidDel="00000000" w:rsidP="00000000" w:rsidRDefault="00000000" w:rsidRPr="00000000" w14:paraId="0000003A">
      <w:pPr>
        <w:pStyle w:val="Heading1"/>
        <w:rPr/>
      </w:pPr>
      <w:bookmarkStart w:colFirst="0" w:colLast="0" w:name="_heading=h.17dp8vu" w:id="10"/>
      <w:bookmarkEnd w:id="10"/>
      <w:r w:rsidDel="00000000" w:rsidR="00000000" w:rsidRPr="00000000">
        <w:rPr>
          <w:rtl w:val="0"/>
        </w:rPr>
        <w:t xml:space="preserve">V. Course Material</w:t>
      </w:r>
    </w:p>
    <w:p w:rsidR="00000000" w:rsidDel="00000000" w:rsidP="00000000" w:rsidRDefault="00000000" w:rsidRPr="00000000" w14:paraId="0000003B">
      <w:pPr>
        <w:pStyle w:val="Heading1"/>
        <w:rPr>
          <w:b w:val="1"/>
          <w:sz w:val="22"/>
          <w:szCs w:val="22"/>
        </w:rPr>
      </w:pPr>
      <w:bookmarkStart w:colFirst="0" w:colLast="0" w:name="_heading=h.3rdcrjn" w:id="11"/>
      <w:bookmarkEnd w:id="11"/>
      <w:r w:rsidDel="00000000" w:rsidR="00000000" w:rsidRPr="00000000">
        <w:rPr>
          <w:b w:val="1"/>
          <w:sz w:val="22"/>
          <w:szCs w:val="22"/>
          <w:u w:val="single"/>
          <w:rtl w:val="0"/>
        </w:rPr>
        <w:t xml:space="preserve">COURSE MATERIALS</w:t>
      </w:r>
      <w:r w:rsidDel="00000000" w:rsidR="00000000" w:rsidRPr="00000000">
        <w:rPr>
          <w:b w:val="1"/>
          <w:sz w:val="22"/>
          <w:szCs w:val="22"/>
          <w:rtl w:val="0"/>
        </w:rPr>
        <w:t xml:space="preserve"> - can be located in the publications tab above </w:t>
      </w:r>
    </w:p>
    <w:p w:rsidR="00000000" w:rsidDel="00000000" w:rsidP="00000000" w:rsidRDefault="00000000" w:rsidRPr="00000000" w14:paraId="0000003C">
      <w:pPr>
        <w:numPr>
          <w:ilvl w:val="0"/>
          <w:numId w:val="6"/>
        </w:numPr>
        <w:spacing w:after="0" w:before="180" w:lineRule="auto"/>
        <w:ind w:left="720" w:hanging="360"/>
        <w:rPr>
          <w:sz w:val="22"/>
          <w:szCs w:val="22"/>
        </w:rPr>
      </w:pPr>
      <w:r w:rsidDel="00000000" w:rsidR="00000000" w:rsidRPr="00000000">
        <w:rPr>
          <w:rtl w:val="0"/>
        </w:rPr>
        <w:t xml:space="preserve">Prosthodontics Manual-posted in document section</w:t>
      </w:r>
      <w:r w:rsidDel="00000000" w:rsidR="00000000" w:rsidRPr="00000000">
        <w:rPr>
          <w:rtl w:val="0"/>
        </w:rPr>
      </w:r>
    </w:p>
    <w:p w:rsidR="00000000" w:rsidDel="00000000" w:rsidP="00000000" w:rsidRDefault="00000000" w:rsidRPr="00000000" w14:paraId="0000003D">
      <w:pPr>
        <w:numPr>
          <w:ilvl w:val="0"/>
          <w:numId w:val="6"/>
        </w:numPr>
        <w:spacing w:after="180" w:before="0" w:lineRule="auto"/>
        <w:ind w:left="720" w:hanging="360"/>
        <w:rPr>
          <w:sz w:val="22"/>
          <w:szCs w:val="22"/>
        </w:rPr>
      </w:pPr>
      <w:r w:rsidDel="00000000" w:rsidR="00000000" w:rsidRPr="00000000">
        <w:rPr>
          <w:rtl w:val="0"/>
        </w:rPr>
        <w:t xml:space="preserve">Complete Denture Manual-posted in document section</w:t>
      </w:r>
      <w:r w:rsidDel="00000000" w:rsidR="00000000" w:rsidRPr="00000000">
        <w:rPr>
          <w:rtl w:val="0"/>
        </w:rPr>
      </w:r>
    </w:p>
    <w:p w:rsidR="00000000" w:rsidDel="00000000" w:rsidP="00000000" w:rsidRDefault="00000000" w:rsidRPr="00000000" w14:paraId="0000003E">
      <w:pPr>
        <w:spacing w:after="180" w:before="180" w:lineRule="auto"/>
        <w:rPr>
          <w:b w:val="1"/>
          <w:u w:val="single"/>
        </w:rPr>
      </w:pPr>
      <w:r w:rsidDel="00000000" w:rsidR="00000000" w:rsidRPr="00000000">
        <w:rPr>
          <w:b w:val="1"/>
          <w:u w:val="single"/>
          <w:rtl w:val="0"/>
        </w:rPr>
        <w:t xml:space="preserve">Optional resource:</w:t>
      </w:r>
    </w:p>
    <w:p w:rsidR="00000000" w:rsidDel="00000000" w:rsidP="00000000" w:rsidRDefault="00000000" w:rsidRPr="00000000" w14:paraId="0000003F">
      <w:pPr>
        <w:spacing w:after="180" w:before="180" w:lineRule="auto"/>
        <w:rPr/>
      </w:pPr>
      <w:hyperlink r:id="rId21">
        <w:r w:rsidDel="00000000" w:rsidR="00000000" w:rsidRPr="00000000">
          <w:rPr>
            <w:color w:val="0000ff"/>
            <w:u w:val="single"/>
            <w:rtl w:val="0"/>
          </w:rPr>
          <w:t xml:space="preserve">HSC Dental Library Guide</w:t>
        </w:r>
      </w:hyperlink>
      <w:r w:rsidDel="00000000" w:rsidR="00000000" w:rsidRPr="00000000">
        <w:rPr>
          <w:rtl w:val="0"/>
        </w:rPr>
      </w:r>
    </w:p>
    <w:p w:rsidR="00000000" w:rsidDel="00000000" w:rsidP="00000000" w:rsidRDefault="00000000" w:rsidRPr="00000000" w14:paraId="00000040">
      <w:pPr>
        <w:pStyle w:val="Heading1"/>
        <w:rPr/>
      </w:pPr>
      <w:bookmarkStart w:colFirst="0" w:colLast="0" w:name="_heading=h.26in1rg" w:id="12"/>
      <w:bookmarkEnd w:id="12"/>
      <w:r w:rsidDel="00000000" w:rsidR="00000000" w:rsidRPr="00000000">
        <w:rPr>
          <w:rtl w:val="0"/>
        </w:rPr>
        <w:t xml:space="preserve">VI. Course Objectives</w:t>
      </w:r>
    </w:p>
    <w:p w:rsidR="00000000" w:rsidDel="00000000" w:rsidP="00000000" w:rsidRDefault="00000000" w:rsidRPr="00000000" w14:paraId="00000041">
      <w:pPr>
        <w:spacing w:after="180" w:before="180" w:lineRule="auto"/>
        <w:rPr/>
      </w:pPr>
      <w:r w:rsidDel="00000000" w:rsidR="00000000" w:rsidRPr="00000000">
        <w:rPr>
          <w:rtl w:val="0"/>
        </w:rPr>
        <w:t xml:space="preserve">1. Complete a </w:t>
      </w:r>
      <w:r w:rsidDel="00000000" w:rsidR="00000000" w:rsidRPr="00000000">
        <w:rPr>
          <w:b w:val="1"/>
          <w:rtl w:val="0"/>
        </w:rPr>
        <w:t xml:space="preserve">Psychomotor Entry Exam:</w:t>
      </w:r>
      <w:r w:rsidDel="00000000" w:rsidR="00000000" w:rsidRPr="00000000">
        <w:rPr>
          <w:rtl w:val="0"/>
        </w:rPr>
        <w:t xml:space="preserve"> Prior to start fixed treatments, students </w:t>
      </w:r>
      <w:r w:rsidDel="00000000" w:rsidR="00000000" w:rsidRPr="00000000">
        <w:rPr>
          <w:b w:val="1"/>
          <w:u w:val="single"/>
          <w:rtl w:val="0"/>
        </w:rPr>
        <w:t xml:space="preserve">must</w:t>
      </w:r>
      <w:r w:rsidDel="00000000" w:rsidR="00000000" w:rsidRPr="00000000">
        <w:rPr>
          <w:rtl w:val="0"/>
        </w:rPr>
        <w:t xml:space="preserve"> successfully complete a psychomotor exam consisting of tooth preparation and fabrication of a provisional restoration for a single crown on a dentoform.  Evaluation of performance is based on the criteria presented in the preclinical courses (DEN 6412C and 6415C).</w:t>
      </w:r>
    </w:p>
    <w:p w:rsidR="00000000" w:rsidDel="00000000" w:rsidP="00000000" w:rsidRDefault="00000000" w:rsidRPr="00000000" w14:paraId="00000042">
      <w:pPr>
        <w:spacing w:after="180" w:before="180" w:lineRule="auto"/>
        <w:rPr/>
      </w:pPr>
      <w:r w:rsidDel="00000000" w:rsidR="00000000" w:rsidRPr="00000000">
        <w:rPr>
          <w:rtl w:val="0"/>
        </w:rPr>
        <w:t xml:space="preserve">2.  Examine, diagnose, and present a treatment plan for your patients needing </w:t>
      </w:r>
      <w:r w:rsidDel="00000000" w:rsidR="00000000" w:rsidRPr="00000000">
        <w:rPr>
          <w:b w:val="1"/>
          <w:rtl w:val="0"/>
        </w:rPr>
        <w:t xml:space="preserve">fixed restorations.</w:t>
      </w:r>
      <w:r w:rsidDel="00000000" w:rsidR="00000000" w:rsidRPr="00000000">
        <w:rPr>
          <w:rtl w:val="0"/>
        </w:rPr>
        <w:t xml:space="preserve"> The presentation(s) should include specific findings, relevant systemic health considerations, patient desires and needs, a written treatment plan proposal, and a rationale for each item of suggested treatment.</w:t>
      </w:r>
    </w:p>
    <w:p w:rsidR="00000000" w:rsidDel="00000000" w:rsidP="00000000" w:rsidRDefault="00000000" w:rsidRPr="00000000" w14:paraId="00000043">
      <w:pPr>
        <w:spacing w:after="180" w:before="180" w:lineRule="auto"/>
        <w:rPr/>
      </w:pPr>
      <w:r w:rsidDel="00000000" w:rsidR="00000000" w:rsidRPr="00000000">
        <w:rPr>
          <w:rtl w:val="0"/>
        </w:rPr>
        <w:t xml:space="preserve">3. Perform diagnostic tooth preparations and </w:t>
      </w:r>
      <w:r w:rsidDel="00000000" w:rsidR="00000000" w:rsidRPr="00000000">
        <w:rPr>
          <w:b w:val="1"/>
          <w:rtl w:val="0"/>
        </w:rPr>
        <w:t xml:space="preserve">wax-ups</w:t>
      </w:r>
      <w:r w:rsidDel="00000000" w:rsidR="00000000" w:rsidRPr="00000000">
        <w:rPr>
          <w:rtl w:val="0"/>
        </w:rPr>
        <w:t xml:space="preserve">, </w:t>
      </w:r>
      <w:r w:rsidDel="00000000" w:rsidR="00000000" w:rsidRPr="00000000">
        <w:rPr>
          <w:u w:val="single"/>
          <w:rtl w:val="0"/>
        </w:rPr>
        <w:t xml:space="preserve">when indicated</w:t>
      </w:r>
      <w:r w:rsidDel="00000000" w:rsidR="00000000" w:rsidRPr="00000000">
        <w:rPr>
          <w:rtl w:val="0"/>
        </w:rPr>
        <w:t xml:space="preserve">, as part of the development of the fixed prosthodontic treatment plan.</w:t>
      </w:r>
    </w:p>
    <w:p w:rsidR="00000000" w:rsidDel="00000000" w:rsidP="00000000" w:rsidRDefault="00000000" w:rsidRPr="00000000" w14:paraId="00000044">
      <w:pPr>
        <w:spacing w:after="180" w:before="180" w:lineRule="auto"/>
        <w:rPr/>
      </w:pPr>
      <w:r w:rsidDel="00000000" w:rsidR="00000000" w:rsidRPr="00000000">
        <w:rPr>
          <w:rtl w:val="0"/>
        </w:rPr>
        <w:t xml:space="preserve">4. Prepare teeth, fabricate and cement </w:t>
      </w:r>
      <w:r w:rsidDel="00000000" w:rsidR="00000000" w:rsidRPr="00000000">
        <w:rPr>
          <w:b w:val="1"/>
          <w:rtl w:val="0"/>
        </w:rPr>
        <w:t xml:space="preserve">single cast gold restorations, PFM restorations and/or All ceramic restorations</w:t>
      </w:r>
      <w:r w:rsidDel="00000000" w:rsidR="00000000" w:rsidRPr="00000000">
        <w:rPr>
          <w:rtl w:val="0"/>
        </w:rPr>
        <w:t xml:space="preserve"> as indicated by a predetermined treatment plan at an acceptable or excellent level of quality. Complete all relevant Quality Assurance evaluations at an acceptable or excellent level of quality.</w:t>
      </w:r>
    </w:p>
    <w:p w:rsidR="00000000" w:rsidDel="00000000" w:rsidP="00000000" w:rsidRDefault="00000000" w:rsidRPr="00000000" w14:paraId="00000045">
      <w:pPr>
        <w:spacing w:after="180" w:before="180" w:lineRule="auto"/>
        <w:rPr/>
      </w:pPr>
      <w:r w:rsidDel="00000000" w:rsidR="00000000" w:rsidRPr="00000000">
        <w:rPr>
          <w:rtl w:val="0"/>
        </w:rPr>
        <w:t xml:space="preserve">5. Examine, diagnose, treatment plan, and determine the prognosis of your patients with partially edentulous needs. Prepare abutment teeth, fabricate provisional restoration and cement </w:t>
      </w:r>
      <w:r w:rsidDel="00000000" w:rsidR="00000000" w:rsidRPr="00000000">
        <w:rPr>
          <w:b w:val="1"/>
          <w:rtl w:val="0"/>
        </w:rPr>
        <w:t xml:space="preserve">fixed partial dentures (Bridge) </w:t>
      </w:r>
      <w:r w:rsidDel="00000000" w:rsidR="00000000" w:rsidRPr="00000000">
        <w:rPr>
          <w:rtl w:val="0"/>
        </w:rPr>
        <w:t xml:space="preserve">as indicated by a predetermined treatment plan at an acceptable or excellent level of quality. Complete all relevant Quality Assurance evaluations at an acceptable or excellent level of quality.</w:t>
      </w:r>
    </w:p>
    <w:p w:rsidR="00000000" w:rsidDel="00000000" w:rsidP="00000000" w:rsidRDefault="00000000" w:rsidRPr="00000000" w14:paraId="00000046">
      <w:pPr>
        <w:spacing w:after="180" w:before="180" w:lineRule="auto"/>
        <w:rPr/>
      </w:pPr>
      <w:r w:rsidDel="00000000" w:rsidR="00000000" w:rsidRPr="00000000">
        <w:rPr>
          <w:rtl w:val="0"/>
        </w:rPr>
        <w:t xml:space="preserve">6. Prepare teeth, fabricate and cement post and cores on endodontically treated teeth that are going to receive cast restorations.</w:t>
      </w:r>
    </w:p>
    <w:p w:rsidR="00000000" w:rsidDel="00000000" w:rsidP="00000000" w:rsidRDefault="00000000" w:rsidRPr="00000000" w14:paraId="00000047">
      <w:pPr>
        <w:spacing w:after="180" w:before="180" w:lineRule="auto"/>
        <w:rPr/>
      </w:pPr>
      <w:r w:rsidDel="00000000" w:rsidR="00000000" w:rsidRPr="00000000">
        <w:rPr>
          <w:rtl w:val="0"/>
        </w:rPr>
        <w:t xml:space="preserve">7.  Examine, diagnose, treatment plan, and determine the prognosis of your partially edentulous patients; treat the patient with a </w:t>
      </w:r>
      <w:r w:rsidDel="00000000" w:rsidR="00000000" w:rsidRPr="00000000">
        <w:rPr>
          <w:b w:val="1"/>
          <w:rtl w:val="0"/>
        </w:rPr>
        <w:t xml:space="preserve">removable partial denture</w:t>
      </w:r>
      <w:r w:rsidDel="00000000" w:rsidR="00000000" w:rsidRPr="00000000">
        <w:rPr>
          <w:rtl w:val="0"/>
        </w:rPr>
        <w:t xml:space="preserve"> at an acceptable or excellent level of quality; complete Laboratory Work Authorization forms; and supervise and evaluate those laboratory procedures performed by the laboratory technician.  Complete all relevant Quality Assurance evaluations at an acceptable or excellent level of quality.</w:t>
      </w:r>
    </w:p>
    <w:p w:rsidR="00000000" w:rsidDel="00000000" w:rsidP="00000000" w:rsidRDefault="00000000" w:rsidRPr="00000000" w14:paraId="00000048">
      <w:pPr>
        <w:spacing w:after="180" w:before="180" w:lineRule="auto"/>
        <w:rPr/>
      </w:pPr>
      <w:r w:rsidDel="00000000" w:rsidR="00000000" w:rsidRPr="00000000">
        <w:rPr>
          <w:rtl w:val="0"/>
        </w:rPr>
        <w:t xml:space="preserve">8. Examine, diagnose, treatment plan, and determine the prognosis for an </w:t>
      </w:r>
      <w:r w:rsidDel="00000000" w:rsidR="00000000" w:rsidRPr="00000000">
        <w:rPr>
          <w:b w:val="1"/>
          <w:rtl w:val="0"/>
        </w:rPr>
        <w:t xml:space="preserve">edentulous patients</w:t>
      </w:r>
      <w:r w:rsidDel="00000000" w:rsidR="00000000" w:rsidRPr="00000000">
        <w:rPr>
          <w:rtl w:val="0"/>
        </w:rPr>
        <w:t xml:space="preserve">; treat the patient with </w:t>
      </w:r>
      <w:r w:rsidDel="00000000" w:rsidR="00000000" w:rsidRPr="00000000">
        <w:rPr>
          <w:b w:val="1"/>
          <w:rtl w:val="0"/>
        </w:rPr>
        <w:t xml:space="preserve">complete dentures</w:t>
      </w:r>
      <w:r w:rsidDel="00000000" w:rsidR="00000000" w:rsidRPr="00000000">
        <w:rPr>
          <w:rtl w:val="0"/>
        </w:rPr>
        <w:t xml:space="preserve"> and accomplish all the clinical and laboratory procedures for this treatment. Successfully complete all relevant Quality Assurance evaluations.</w:t>
      </w:r>
    </w:p>
    <w:p w:rsidR="00000000" w:rsidDel="00000000" w:rsidP="00000000" w:rsidRDefault="00000000" w:rsidRPr="00000000" w14:paraId="00000049">
      <w:pPr>
        <w:spacing w:after="180" w:before="180" w:lineRule="auto"/>
        <w:rPr/>
      </w:pPr>
      <w:r w:rsidDel="00000000" w:rsidR="00000000" w:rsidRPr="00000000">
        <w:rPr>
          <w:rtl w:val="0"/>
        </w:rPr>
        <w:t xml:space="preserve">9. Examine, diagnose, treatment plan, and determine the prognosis for </w:t>
      </w:r>
      <w:r w:rsidDel="00000000" w:rsidR="00000000" w:rsidRPr="00000000">
        <w:rPr>
          <w:b w:val="1"/>
          <w:rtl w:val="0"/>
        </w:rPr>
        <w:t xml:space="preserve">partially edentulous patients with hopeless teeth or financial constraints with esthetics demands</w:t>
      </w:r>
      <w:r w:rsidDel="00000000" w:rsidR="00000000" w:rsidRPr="00000000">
        <w:rPr>
          <w:rtl w:val="0"/>
        </w:rPr>
        <w:t xml:space="preserve">; treat the patient with</w:t>
      </w:r>
      <w:r w:rsidDel="00000000" w:rsidR="00000000" w:rsidRPr="00000000">
        <w:rPr>
          <w:b w:val="1"/>
          <w:rtl w:val="0"/>
        </w:rPr>
        <w:t xml:space="preserve"> immediate</w:t>
      </w:r>
      <w:r w:rsidDel="00000000" w:rsidR="00000000" w:rsidRPr="00000000">
        <w:rPr>
          <w:rtl w:val="0"/>
        </w:rPr>
        <w:t xml:space="preserve"> </w:t>
      </w:r>
      <w:r w:rsidDel="00000000" w:rsidR="00000000" w:rsidRPr="00000000">
        <w:rPr>
          <w:b w:val="1"/>
          <w:rtl w:val="0"/>
        </w:rPr>
        <w:t xml:space="preserve">complete dentures</w:t>
      </w:r>
      <w:r w:rsidDel="00000000" w:rsidR="00000000" w:rsidRPr="00000000">
        <w:rPr>
          <w:rtl w:val="0"/>
        </w:rPr>
        <w:t xml:space="preserve"> and accomplish all the clinical and laboratory procedures for this treatment. Successfully complete all relevant Quality Assurance evaluations.</w:t>
      </w:r>
    </w:p>
    <w:p w:rsidR="00000000" w:rsidDel="00000000" w:rsidP="00000000" w:rsidRDefault="00000000" w:rsidRPr="00000000" w14:paraId="0000004A">
      <w:pPr>
        <w:spacing w:after="180" w:before="180" w:lineRule="auto"/>
        <w:rPr/>
      </w:pPr>
      <w:r w:rsidDel="00000000" w:rsidR="00000000" w:rsidRPr="00000000">
        <w:rPr>
          <w:rtl w:val="0"/>
        </w:rPr>
        <w:t xml:space="preserve">10. Treat a patient in need of a </w:t>
      </w:r>
      <w:r w:rsidDel="00000000" w:rsidR="00000000" w:rsidRPr="00000000">
        <w:rPr>
          <w:b w:val="1"/>
          <w:rtl w:val="0"/>
        </w:rPr>
        <w:t xml:space="preserve">reline, rebase, or repair of a complete or removable   partial denture</w:t>
      </w:r>
      <w:r w:rsidDel="00000000" w:rsidR="00000000" w:rsidRPr="00000000">
        <w:rPr>
          <w:rtl w:val="0"/>
        </w:rPr>
        <w:t xml:space="preserve">; and satisfactorily accomplish all the clinical procedures for this treatment at an acceptable or excellent quality.</w:t>
      </w:r>
    </w:p>
    <w:p w:rsidR="00000000" w:rsidDel="00000000" w:rsidP="00000000" w:rsidRDefault="00000000" w:rsidRPr="00000000" w14:paraId="0000004B">
      <w:pPr>
        <w:spacing w:after="180" w:before="180" w:lineRule="auto"/>
        <w:rPr/>
      </w:pPr>
      <w:r w:rsidDel="00000000" w:rsidR="00000000" w:rsidRPr="00000000">
        <w:rPr>
          <w:rtl w:val="0"/>
        </w:rPr>
        <w:t xml:space="preserve">11.Examine, diagnose, treatment plan and determine the prognosis of a partially edentulous / completely edentullous patient; treat the patient with an </w:t>
      </w:r>
      <w:r w:rsidDel="00000000" w:rsidR="00000000" w:rsidRPr="00000000">
        <w:rPr>
          <w:b w:val="1"/>
          <w:rtl w:val="0"/>
        </w:rPr>
        <w:t xml:space="preserve">implant single fixed restoration or removable restorations (overdenture) with attachments </w:t>
      </w:r>
      <w:r w:rsidDel="00000000" w:rsidR="00000000" w:rsidRPr="00000000">
        <w:rPr>
          <w:rtl w:val="0"/>
        </w:rPr>
        <w:t xml:space="preserve">at an acceptable or excellent level of quality; complete Laboratory Work Authorization forms; and supervise and evaluate those laboratory procedures performed by the laboratory technician.  Complete all relevant Quality Assurance evaluations at an acceptable or excellent level of quality.</w:t>
      </w:r>
    </w:p>
    <w:p w:rsidR="00000000" w:rsidDel="00000000" w:rsidP="00000000" w:rsidRDefault="00000000" w:rsidRPr="00000000" w14:paraId="0000004C">
      <w:pPr>
        <w:pStyle w:val="Heading1"/>
        <w:rPr/>
      </w:pPr>
      <w:bookmarkStart w:colFirst="0" w:colLast="0" w:name="_heading=h.lnxbz9" w:id="13"/>
      <w:bookmarkEnd w:id="13"/>
      <w:r w:rsidDel="00000000" w:rsidR="00000000" w:rsidRPr="00000000">
        <w:rPr>
          <w:rtl w:val="0"/>
        </w:rPr>
        <w:t xml:space="preserve">VII. Course Competencies</w:t>
      </w:r>
    </w:p>
    <w:p w:rsidR="00000000" w:rsidDel="00000000" w:rsidP="00000000" w:rsidRDefault="00000000" w:rsidRPr="00000000" w14:paraId="0000004D">
      <w:pPr>
        <w:rPr>
          <w:i w:val="1"/>
          <w:color w:val="3366ff"/>
          <w:u w:val="single"/>
        </w:rPr>
      </w:pPr>
      <w:r w:rsidDel="00000000" w:rsidR="00000000" w:rsidRPr="00000000">
        <w:rPr>
          <w:rtl w:val="0"/>
        </w:rPr>
        <w:t xml:space="preserve">This course teaches to the following competencies in the </w:t>
      </w:r>
      <w:r w:rsidDel="00000000" w:rsidR="00000000" w:rsidRPr="00000000">
        <w:fldChar w:fldCharType="begin"/>
        <w:instrText xml:space="preserve"> HYPERLINK "http://dental.ufl.edu/education/dmd-program/forms-publications/" </w:instrText>
        <w:fldChar w:fldCharType="separate"/>
      </w:r>
      <w:r w:rsidDel="00000000" w:rsidR="00000000" w:rsidRPr="00000000">
        <w:rPr>
          <w:i w:val="1"/>
          <w:color w:val="3366ff"/>
          <w:u w:val="single"/>
          <w:rtl w:val="0"/>
        </w:rPr>
        <w:t xml:space="preserve">"Competencies for the New Dental Graduate".</w:t>
      </w:r>
    </w:p>
    <w:p w:rsidR="00000000" w:rsidDel="00000000" w:rsidP="00000000" w:rsidRDefault="00000000" w:rsidRPr="00000000" w14:paraId="0000004E">
      <w:pPr>
        <w:rPr/>
      </w:pPr>
      <w:r w:rsidDel="00000000" w:rsidR="00000000" w:rsidRPr="00000000">
        <w:fldChar w:fldCharType="end"/>
      </w: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1: Critical Thinking</w:t>
      </w:r>
    </w:p>
    <w:p w:rsidR="00000000" w:rsidDel="00000000" w:rsidP="00000000" w:rsidRDefault="00000000" w:rsidRPr="00000000" w14:paraId="00000050">
      <w:pPr>
        <w:rPr/>
      </w:pPr>
      <w:r w:rsidDel="00000000" w:rsidR="00000000" w:rsidRPr="00000000">
        <w:rPr>
          <w:rtl w:val="0"/>
        </w:rPr>
        <w:t xml:space="preserve">2: Evidence-Based Patient Care: Access, critically appraise, apply and communicate scientific and lay literature as it relates to providing evidence-based patient care.</w:t>
      </w:r>
    </w:p>
    <w:p w:rsidR="00000000" w:rsidDel="00000000" w:rsidP="00000000" w:rsidRDefault="00000000" w:rsidRPr="00000000" w14:paraId="00000051">
      <w:pPr>
        <w:rPr/>
      </w:pPr>
      <w:r w:rsidDel="00000000" w:rsidR="00000000" w:rsidRPr="00000000">
        <w:rPr>
          <w:rtl w:val="0"/>
        </w:rPr>
        <w:t xml:space="preserve">3: Apply biomedical science knowledge in the delivery of patient care.</w:t>
      </w:r>
    </w:p>
    <w:p w:rsidR="00000000" w:rsidDel="00000000" w:rsidP="00000000" w:rsidRDefault="00000000" w:rsidRPr="00000000" w14:paraId="00000052">
      <w:pPr>
        <w:rPr/>
      </w:pPr>
      <w:r w:rsidDel="00000000" w:rsidR="00000000" w:rsidRPr="00000000">
        <w:rPr>
          <w:rtl w:val="0"/>
        </w:rPr>
        <w:t xml:space="preserve">4: Ethical Standards: Apply principles of ethical decision making and professional responsibility.</w:t>
      </w:r>
    </w:p>
    <w:p w:rsidR="00000000" w:rsidDel="00000000" w:rsidP="00000000" w:rsidRDefault="00000000" w:rsidRPr="00000000" w14:paraId="00000053">
      <w:pPr>
        <w:rPr/>
      </w:pPr>
      <w:r w:rsidDel="00000000" w:rsidR="00000000" w:rsidRPr="00000000">
        <w:rPr>
          <w:rtl w:val="0"/>
        </w:rPr>
        <w:t xml:space="preserve">7: Communication Skills: Apply the fundamental principles of behavioral sciences using patient-centered approaches for promoting, improving and maintaining oral health.</w:t>
      </w:r>
    </w:p>
    <w:p w:rsidR="00000000" w:rsidDel="00000000" w:rsidP="00000000" w:rsidRDefault="00000000" w:rsidRPr="00000000" w14:paraId="00000054">
      <w:pPr>
        <w:rPr/>
      </w:pPr>
      <w:r w:rsidDel="00000000" w:rsidR="00000000" w:rsidRPr="00000000">
        <w:rPr>
          <w:rtl w:val="0"/>
        </w:rPr>
        <w:t xml:space="preserve">12: Patient Assessment, Diagnosis, Treatment Planning and Informed Consent: Provide oral health care within the scope of general dentistry to include patient assessment, diagnosis, comprehensive treatment planning, prognosis, and informed consent.</w:t>
      </w:r>
    </w:p>
    <w:p w:rsidR="00000000" w:rsidDel="00000000" w:rsidP="00000000" w:rsidRDefault="00000000" w:rsidRPr="00000000" w14:paraId="00000055">
      <w:pPr>
        <w:rPr/>
      </w:pPr>
      <w:r w:rsidDel="00000000" w:rsidR="00000000" w:rsidRPr="00000000">
        <w:rPr>
          <w:rtl w:val="0"/>
        </w:rPr>
        <w:t xml:space="preserve">18. Provide oral health care within the scope of general dentistry to include communicating and managing dental laboratory procedures in support of patient care.</w:t>
      </w:r>
    </w:p>
    <w:p w:rsidR="00000000" w:rsidDel="00000000" w:rsidP="00000000" w:rsidRDefault="00000000" w:rsidRPr="00000000" w14:paraId="00000056">
      <w:pPr>
        <w:rPr/>
      </w:pPr>
      <w:r w:rsidDel="00000000" w:rsidR="00000000" w:rsidRPr="00000000">
        <w:rPr>
          <w:rtl w:val="0"/>
        </w:rPr>
        <w:t xml:space="preserve">19. Provide oral health care within the scope of general dentistry to include replacement of teeth including fixed, removable and dental implant prosthodontic therapies.</w:t>
      </w:r>
    </w:p>
    <w:p w:rsidR="00000000" w:rsidDel="00000000" w:rsidP="00000000" w:rsidRDefault="00000000" w:rsidRPr="00000000" w14:paraId="00000057">
      <w:pPr>
        <w:rPr/>
      </w:pPr>
      <w:r w:rsidDel="00000000" w:rsidR="00000000" w:rsidRPr="00000000">
        <w:rPr>
          <w:rtl w:val="0"/>
        </w:rPr>
        <w:t xml:space="preserve">21: Provide oral health care within the scope of general dentistry to include local anesthesia and pain and anxiety control......</w:t>
      </w:r>
    </w:p>
    <w:p w:rsidR="00000000" w:rsidDel="00000000" w:rsidP="00000000" w:rsidRDefault="00000000" w:rsidRPr="00000000" w14:paraId="00000058">
      <w:pPr>
        <w:pStyle w:val="Heading1"/>
        <w:rPr/>
      </w:pPr>
      <w:bookmarkStart w:colFirst="0" w:colLast="0" w:name="_heading=h.35nkun2" w:id="14"/>
      <w:bookmarkEnd w:id="14"/>
      <w:r w:rsidDel="00000000" w:rsidR="00000000" w:rsidRPr="00000000">
        <w:rPr>
          <w:rtl w:val="0"/>
        </w:rPr>
        <w:t xml:space="preserve">VIII. Evaluation</w:t>
      </w:r>
    </w:p>
    <w:p w:rsidR="00000000" w:rsidDel="00000000" w:rsidP="00000000" w:rsidRDefault="00000000" w:rsidRPr="00000000" w14:paraId="00000059">
      <w:pPr>
        <w:rPr/>
      </w:pPr>
      <w:r w:rsidDel="00000000" w:rsidR="00000000" w:rsidRPr="00000000">
        <w:rPr>
          <w:rtl w:val="0"/>
        </w:rPr>
        <w:t xml:space="preserve">Evaluation of the clinical prosthodontic patient care in the DMD clinics at the University of Florida College Of Dentistry is based on two components which takes into account the </w:t>
      </w:r>
      <w:r w:rsidDel="00000000" w:rsidR="00000000" w:rsidRPr="00000000">
        <w:rPr>
          <w:b w:val="1"/>
          <w:rtl w:val="0"/>
        </w:rPr>
        <w:t xml:space="preserve">Quality </w:t>
      </w:r>
      <w:r w:rsidDel="00000000" w:rsidR="00000000" w:rsidRPr="00000000">
        <w:rPr>
          <w:rtl w:val="0"/>
        </w:rPr>
        <w:t xml:space="preserve">of the student performance and the student’s productivity or </w:t>
      </w:r>
      <w:r w:rsidDel="00000000" w:rsidR="00000000" w:rsidRPr="00000000">
        <w:rPr>
          <w:b w:val="1"/>
          <w:rtl w:val="0"/>
        </w:rPr>
        <w:t xml:space="preserve">Quantity </w:t>
      </w:r>
      <w:r w:rsidDel="00000000" w:rsidR="00000000" w:rsidRPr="00000000">
        <w:rPr>
          <w:rtl w:val="0"/>
        </w:rPr>
        <w:t xml:space="preserve">throughout the RVU system (Relative Value Units) of the student during their career.</w:t>
      </w:r>
    </w:p>
    <w:p w:rsidR="00000000" w:rsidDel="00000000" w:rsidP="00000000" w:rsidRDefault="00000000" w:rsidRPr="00000000" w14:paraId="0000005A">
      <w:pPr>
        <w:rPr>
          <w:b w:val="1"/>
        </w:rPr>
      </w:pPr>
      <w:r w:rsidDel="00000000" w:rsidR="00000000" w:rsidRPr="00000000">
        <w:rPr>
          <w:rtl w:val="0"/>
        </w:rPr>
      </w:r>
    </w:p>
    <w:p w:rsidR="00000000" w:rsidDel="00000000" w:rsidP="00000000" w:rsidRDefault="00000000" w:rsidRPr="00000000" w14:paraId="0000005B">
      <w:pPr>
        <w:rPr/>
      </w:pPr>
      <w:r w:rsidDel="00000000" w:rsidR="00000000" w:rsidRPr="00000000">
        <w:rPr>
          <w:b w:val="1"/>
          <w:rtl w:val="0"/>
        </w:rPr>
        <w:t xml:space="preserve">1.   </w:t>
      </w:r>
      <w:r w:rsidDel="00000000" w:rsidR="00000000" w:rsidRPr="00000000">
        <w:rPr>
          <w:b w:val="1"/>
          <w:u w:val="single"/>
          <w:rtl w:val="0"/>
        </w:rPr>
        <w:t xml:space="preserve">The daily quality </w:t>
      </w:r>
      <w:r w:rsidDel="00000000" w:rsidR="00000000" w:rsidRPr="00000000">
        <w:rPr>
          <w:rtl w:val="0"/>
        </w:rPr>
        <w:t xml:space="preserve">of patient care is both formative and summative in nature. The primary purpose of evaluation is to provide helpful feedback to students to guide them towards attaining competency in this discipline. We recognize that this is a process of growth and change for students as they progress through the prosthodontics curriculum. Self evaluation and critical thinking are important factor in this process which can be practiced using the prosthodontic procedures forms in all different treatments.</w:t>
      </w:r>
    </w:p>
    <w:p w:rsidR="00000000" w:rsidDel="00000000" w:rsidP="00000000" w:rsidRDefault="00000000" w:rsidRPr="00000000" w14:paraId="0000005C">
      <w:pPr>
        <w:rPr>
          <w:b w:val="1"/>
        </w:rPr>
      </w:pPr>
      <w:r w:rsidDel="00000000" w:rsidR="00000000" w:rsidRPr="00000000">
        <w:rPr>
          <w:b w:val="1"/>
          <w:u w:val="single"/>
          <w:rtl w:val="0"/>
        </w:rPr>
        <w:t xml:space="preserve">The Daily Assessment will be on:</w:t>
      </w:r>
      <w:r w:rsidDel="00000000" w:rsidR="00000000" w:rsidRPr="00000000">
        <w:rPr>
          <w:b w:val="1"/>
          <w:rtl w:val="0"/>
        </w:rPr>
        <w:t xml:space="preserve"> </w:t>
      </w:r>
    </w:p>
    <w:p w:rsidR="00000000" w:rsidDel="00000000" w:rsidP="00000000" w:rsidRDefault="00000000" w:rsidRPr="00000000" w14:paraId="0000005D">
      <w:pPr>
        <w:numPr>
          <w:ilvl w:val="0"/>
          <w:numId w:val="8"/>
        </w:numPr>
        <w:spacing w:after="0" w:before="180" w:lineRule="auto"/>
        <w:ind w:left="720" w:hanging="360"/>
        <w:rPr>
          <w:sz w:val="22"/>
          <w:szCs w:val="22"/>
        </w:rPr>
      </w:pPr>
      <w:r w:rsidDel="00000000" w:rsidR="00000000" w:rsidRPr="00000000">
        <w:rPr>
          <w:b w:val="1"/>
          <w:rtl w:val="0"/>
        </w:rPr>
        <w:t xml:space="preserve">Patient and Appointment Management</w:t>
      </w:r>
      <w:r w:rsidDel="00000000" w:rsidR="00000000" w:rsidRPr="00000000">
        <w:rPr>
          <w:rtl w:val="0"/>
        </w:rPr>
      </w:r>
    </w:p>
    <w:p w:rsidR="00000000" w:rsidDel="00000000" w:rsidP="00000000" w:rsidRDefault="00000000" w:rsidRPr="00000000" w14:paraId="0000005E">
      <w:pPr>
        <w:numPr>
          <w:ilvl w:val="0"/>
          <w:numId w:val="8"/>
        </w:numPr>
        <w:spacing w:after="0" w:before="0" w:lineRule="auto"/>
        <w:ind w:left="720" w:hanging="360"/>
        <w:rPr>
          <w:sz w:val="22"/>
          <w:szCs w:val="22"/>
        </w:rPr>
      </w:pPr>
      <w:r w:rsidDel="00000000" w:rsidR="00000000" w:rsidRPr="00000000">
        <w:rPr>
          <w:b w:val="1"/>
          <w:rtl w:val="0"/>
        </w:rPr>
        <w:t xml:space="preserve">Problem Solving, Clinical Reasoning and Integration of Relevant Scientific Evidence</w:t>
      </w:r>
      <w:r w:rsidDel="00000000" w:rsidR="00000000" w:rsidRPr="00000000">
        <w:rPr>
          <w:rtl w:val="0"/>
        </w:rPr>
      </w:r>
    </w:p>
    <w:p w:rsidR="00000000" w:rsidDel="00000000" w:rsidP="00000000" w:rsidRDefault="00000000" w:rsidRPr="00000000" w14:paraId="0000005F">
      <w:pPr>
        <w:numPr>
          <w:ilvl w:val="0"/>
          <w:numId w:val="8"/>
        </w:numPr>
        <w:spacing w:after="180" w:before="0" w:lineRule="auto"/>
        <w:ind w:left="720" w:hanging="360"/>
        <w:rPr>
          <w:sz w:val="22"/>
          <w:szCs w:val="22"/>
        </w:rPr>
      </w:pPr>
      <w:r w:rsidDel="00000000" w:rsidR="00000000" w:rsidRPr="00000000">
        <w:rPr>
          <w:b w:val="1"/>
          <w:rtl w:val="0"/>
        </w:rPr>
        <w:t xml:space="preserve">Clinical Skills</w:t>
      </w:r>
      <w:r w:rsidDel="00000000" w:rsidR="00000000" w:rsidRPr="00000000">
        <w:rPr>
          <w:rtl w:val="0"/>
        </w:rPr>
      </w:r>
    </w:p>
    <w:p w:rsidR="00000000" w:rsidDel="00000000" w:rsidP="00000000" w:rsidRDefault="00000000" w:rsidRPr="00000000" w14:paraId="00000060">
      <w:pPr>
        <w:rPr>
          <w:b w:val="1"/>
          <w:u w:val="single"/>
        </w:rPr>
      </w:pPr>
      <w:r w:rsidDel="00000000" w:rsidR="00000000" w:rsidRPr="00000000">
        <w:rPr>
          <w:b w:val="1"/>
          <w:u w:val="single"/>
          <w:rtl w:val="0"/>
        </w:rPr>
        <w:t xml:space="preserve">The Grading Criteria Definitions will be as following:</w:t>
      </w:r>
    </w:p>
    <w:p w:rsidR="00000000" w:rsidDel="00000000" w:rsidP="00000000" w:rsidRDefault="00000000" w:rsidRPr="00000000" w14:paraId="00000061">
      <w:pPr>
        <w:numPr>
          <w:ilvl w:val="0"/>
          <w:numId w:val="3"/>
        </w:numPr>
        <w:spacing w:after="0" w:before="180" w:lineRule="auto"/>
        <w:ind w:left="720" w:hanging="360"/>
        <w:rPr>
          <w:sz w:val="22"/>
          <w:szCs w:val="22"/>
        </w:rPr>
      </w:pPr>
      <w:r w:rsidDel="00000000" w:rsidR="00000000" w:rsidRPr="00000000">
        <w:rPr>
          <w:b w:val="1"/>
          <w:rtl w:val="0"/>
        </w:rPr>
        <w:t xml:space="preserve">E: Exceeded expected outcome (4)</w:t>
      </w:r>
      <w:r w:rsidDel="00000000" w:rsidR="00000000" w:rsidRPr="00000000">
        <w:rPr>
          <w:rtl w:val="0"/>
        </w:rPr>
      </w:r>
    </w:p>
    <w:p w:rsidR="00000000" w:rsidDel="00000000" w:rsidP="00000000" w:rsidRDefault="00000000" w:rsidRPr="00000000" w14:paraId="00000062">
      <w:pPr>
        <w:numPr>
          <w:ilvl w:val="0"/>
          <w:numId w:val="3"/>
        </w:numPr>
        <w:spacing w:after="0" w:before="0" w:lineRule="auto"/>
        <w:ind w:left="720" w:hanging="360"/>
        <w:rPr>
          <w:sz w:val="22"/>
          <w:szCs w:val="22"/>
        </w:rPr>
      </w:pPr>
      <w:r w:rsidDel="00000000" w:rsidR="00000000" w:rsidRPr="00000000">
        <w:rPr>
          <w:b w:val="1"/>
          <w:rtl w:val="0"/>
        </w:rPr>
        <w:t xml:space="preserve">A: Achieved expected outcome (3)</w:t>
      </w:r>
      <w:r w:rsidDel="00000000" w:rsidR="00000000" w:rsidRPr="00000000">
        <w:rPr>
          <w:rtl w:val="0"/>
        </w:rPr>
      </w:r>
    </w:p>
    <w:p w:rsidR="00000000" w:rsidDel="00000000" w:rsidP="00000000" w:rsidRDefault="00000000" w:rsidRPr="00000000" w14:paraId="00000063">
      <w:pPr>
        <w:numPr>
          <w:ilvl w:val="0"/>
          <w:numId w:val="3"/>
        </w:numPr>
        <w:spacing w:after="0" w:before="0" w:lineRule="auto"/>
        <w:ind w:left="720" w:hanging="360"/>
        <w:rPr>
          <w:sz w:val="22"/>
          <w:szCs w:val="22"/>
        </w:rPr>
      </w:pPr>
      <w:r w:rsidDel="00000000" w:rsidR="00000000" w:rsidRPr="00000000">
        <w:rPr>
          <w:b w:val="1"/>
          <w:rtl w:val="0"/>
        </w:rPr>
        <w:t xml:space="preserve">M: Modification/ Intervention needed (2)</w:t>
      </w:r>
      <w:r w:rsidDel="00000000" w:rsidR="00000000" w:rsidRPr="00000000">
        <w:rPr>
          <w:rtl w:val="0"/>
        </w:rPr>
      </w:r>
    </w:p>
    <w:p w:rsidR="00000000" w:rsidDel="00000000" w:rsidP="00000000" w:rsidRDefault="00000000" w:rsidRPr="00000000" w14:paraId="00000064">
      <w:pPr>
        <w:numPr>
          <w:ilvl w:val="0"/>
          <w:numId w:val="3"/>
        </w:numPr>
        <w:spacing w:after="180" w:before="0" w:lineRule="auto"/>
        <w:ind w:left="720" w:hanging="360"/>
        <w:rPr>
          <w:sz w:val="22"/>
          <w:szCs w:val="22"/>
        </w:rPr>
      </w:pPr>
      <w:r w:rsidDel="00000000" w:rsidR="00000000" w:rsidRPr="00000000">
        <w:rPr>
          <w:b w:val="1"/>
          <w:rtl w:val="0"/>
        </w:rPr>
        <w:t xml:space="preserve">N: Did not meet expected outcome (1)</w:t>
      </w:r>
      <w:r w:rsidDel="00000000" w:rsidR="00000000" w:rsidRPr="00000000">
        <w:rPr>
          <w:rtl w:val="0"/>
        </w:rPr>
      </w:r>
    </w:p>
    <w:p w:rsidR="00000000" w:rsidDel="00000000" w:rsidP="00000000" w:rsidRDefault="00000000" w:rsidRPr="00000000" w14:paraId="00000065">
      <w:pPr>
        <w:rPr/>
      </w:pPr>
      <w:r w:rsidDel="00000000" w:rsidR="00000000" w:rsidRPr="00000000">
        <w:rPr>
          <w:b w:val="1"/>
          <w:rtl w:val="0"/>
        </w:rPr>
        <w:t xml:space="preserve">2.  </w:t>
      </w:r>
      <w:r w:rsidDel="00000000" w:rsidR="00000000" w:rsidRPr="00000000">
        <w:rPr>
          <w:b w:val="1"/>
          <w:u w:val="single"/>
          <w:rtl w:val="0"/>
        </w:rPr>
        <w:t xml:space="preserve">Quantity (RVUs)</w:t>
      </w:r>
      <w:r w:rsidDel="00000000" w:rsidR="00000000" w:rsidRPr="00000000">
        <w:rPr>
          <w:b w:val="1"/>
          <w:rtl w:val="0"/>
        </w:rPr>
        <w:t xml:space="preserve">: </w:t>
      </w:r>
      <w:r w:rsidDel="00000000" w:rsidR="00000000" w:rsidRPr="00000000">
        <w:rPr>
          <w:rtl w:val="0"/>
        </w:rPr>
        <w:t xml:space="preserve">A secondary purpose of evaluation includes delineation of student development and productivity in order to assign semester grades. The Relative Value Unit system (RVU) provides a way to measure and capture all activity that the student performs in the clinic, whether at the college or offsite, and then generates a report of the student’s efforts.  This value is cumulative throughout all semesters until graduation. This value is attached to an ADA code already established in AxiUm. Every time the students are in the clinics they accumulate RVUs based on the activity or activities completed on a given day. Once a procedure/step is marked as “completed” the RVU value is accumulated.</w:t>
      </w:r>
    </w:p>
    <w:p w:rsidR="00000000" w:rsidDel="00000000" w:rsidP="00000000" w:rsidRDefault="00000000" w:rsidRPr="00000000" w14:paraId="00000066">
      <w:pPr>
        <w:rPr/>
      </w:pPr>
      <w:r w:rsidDel="00000000" w:rsidR="00000000" w:rsidRPr="00000000">
        <w:rPr>
          <w:rtl w:val="0"/>
        </w:rPr>
        <w:t xml:space="preserve"> </w:t>
      </w:r>
      <w:r w:rsidDel="00000000" w:rsidR="00000000" w:rsidRPr="00000000">
        <w:rPr>
          <w:b w:val="1"/>
          <w:rtl w:val="0"/>
        </w:rPr>
        <w:t xml:space="preserve">* Please refer to the "FULL version of the Prosthodontics Syllabus posted in the document section for more details" </w:t>
      </w:r>
      <w:r w:rsidDel="00000000" w:rsidR="00000000" w:rsidRPr="00000000">
        <w:rPr>
          <w:rtl w:val="0"/>
        </w:rPr>
        <w:t xml:space="preserve"> </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b w:val="1"/>
          <w:u w:val="single"/>
        </w:rPr>
      </w:pPr>
      <w:r w:rsidDel="00000000" w:rsidR="00000000" w:rsidRPr="00000000">
        <w:rPr>
          <w:b w:val="1"/>
          <w:u w:val="single"/>
          <w:rtl w:val="0"/>
        </w:rPr>
        <w:t xml:space="preserve">ASSIGNING GRADES</w:t>
      </w:r>
    </w:p>
    <w:p w:rsidR="00000000" w:rsidDel="00000000" w:rsidP="00000000" w:rsidRDefault="00000000" w:rsidRPr="00000000" w14:paraId="00000069">
      <w:pPr>
        <w:rPr/>
      </w:pPr>
      <w:r w:rsidDel="00000000" w:rsidR="00000000" w:rsidRPr="00000000">
        <w:rPr>
          <w:rtl w:val="0"/>
        </w:rPr>
        <w:t xml:space="preserve">The final grade calculations will be done based on the following weight: </w:t>
      </w:r>
      <w:r w:rsidDel="00000000" w:rsidR="00000000" w:rsidRPr="00000000">
        <w:rPr>
          <w:b w:val="1"/>
          <w:rtl w:val="0"/>
        </w:rPr>
        <w:t xml:space="preserve">70% daily grade (quality) and 30% RVUs (quantity). </w:t>
      </w:r>
      <w:r w:rsidDel="00000000" w:rsidR="00000000" w:rsidRPr="00000000">
        <w:rPr>
          <w:rtl w:val="0"/>
        </w:rPr>
        <w:t xml:space="preserve">The students may pass the semester following our calculations; BUT </w:t>
      </w:r>
      <w:r w:rsidDel="00000000" w:rsidR="00000000" w:rsidRPr="00000000">
        <w:rPr>
          <w:u w:val="single"/>
          <w:rtl w:val="0"/>
        </w:rPr>
        <w:t xml:space="preserve">the minimum passing grade will be a “C”</w:t>
      </w:r>
      <w:r w:rsidDel="00000000" w:rsidR="00000000" w:rsidRPr="00000000">
        <w:rPr>
          <w:rtl w:val="0"/>
        </w:rPr>
        <w:t xml:space="preserve"> if the student does not complete the </w:t>
      </w:r>
      <w:r w:rsidDel="00000000" w:rsidR="00000000" w:rsidRPr="00000000">
        <w:rPr>
          <w:u w:val="single"/>
          <w:rtl w:val="0"/>
        </w:rPr>
        <w:t xml:space="preserve">minimum required amount of units per semester</w:t>
      </w:r>
      <w:r w:rsidDel="00000000" w:rsidR="00000000" w:rsidRPr="00000000">
        <w:rPr>
          <w:rtl w:val="0"/>
        </w:rPr>
        <w:t xml:space="preserve">. Please refer to the Prosthodontics Clinical Courses Syllabus Overview.</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b w:val="1"/>
          <w:rtl w:val="0"/>
        </w:rPr>
        <w:t xml:space="preserve">1. Quality Daily Grade (70%): </w:t>
      </w:r>
      <w:r w:rsidDel="00000000" w:rsidR="00000000" w:rsidRPr="00000000">
        <w:rPr>
          <w:rtl w:val="0"/>
        </w:rPr>
        <w:t xml:space="preserve">This part of the grade comes from the average of all steps/procedures in prosthodontics in every semester. You may find this value under your “Personal Planner” into axiUm. The quality grade is measure by a scale of E/A/M/D through the Prosthodontic Procedures grading Forms. A grade of “E” signifies excellence. A grade of “D” signifies that the student Did not meet expectations and has failed on the step/case and a remediation activity might be required.</w:t>
      </w:r>
    </w:p>
    <w:p w:rsidR="00000000" w:rsidDel="00000000" w:rsidP="00000000" w:rsidRDefault="00000000" w:rsidRPr="00000000" w14:paraId="0000006C">
      <w:pPr>
        <w:rPr>
          <w:b w:val="1"/>
        </w:rPr>
      </w:pPr>
      <w:r w:rsidDel="00000000" w:rsidR="00000000" w:rsidRPr="00000000">
        <w:rPr>
          <w:rtl w:val="0"/>
        </w:rPr>
        <w:t xml:space="preserve">Error/s should be marked on the form. If student does not recognize the mistake, the faculty should point it out following the criteria in the forms and mark the error. The correction should be made prior to proceeding with the case. </w:t>
      </w:r>
      <w:r w:rsidDel="00000000" w:rsidR="00000000" w:rsidRPr="00000000">
        <w:rPr>
          <w:b w:val="1"/>
          <w:rtl w:val="0"/>
        </w:rPr>
        <w:t xml:space="preserve">(Refer to the Daily Quality Grade Rubric on page 3 for more information)</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b w:val="1"/>
          <w:rtl w:val="0"/>
        </w:rPr>
        <w:t xml:space="preserve">2. Quantity - RVUs (30%):</w:t>
      </w:r>
      <w:r w:rsidDel="00000000" w:rsidR="00000000" w:rsidRPr="00000000">
        <w:rPr>
          <w:rtl w:val="0"/>
        </w:rPr>
        <w:t xml:space="preserve"> This part of the grade comes from the RVUs accumulated based on the “completed” steps/procedures.  You may find this value under your “personal planner” into axiUm. A maximum of 1,000 RVUs may be accumulated from the offsite rotations.</w:t>
      </w:r>
    </w:p>
    <w:p w:rsidR="00000000" w:rsidDel="00000000" w:rsidP="00000000" w:rsidRDefault="00000000" w:rsidRPr="00000000" w14:paraId="0000006F">
      <w:pPr>
        <w:rPr/>
      </w:pPr>
      <w:r w:rsidDel="00000000" w:rsidR="00000000" w:rsidRPr="00000000">
        <w:rPr>
          <w:rtl w:val="0"/>
        </w:rPr>
      </w:r>
    </w:p>
    <w:tbl>
      <w:tblPr>
        <w:tblStyle w:val="Table1"/>
        <w:tblW w:w="252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520"/>
        <w:tblGridChange w:id="0">
          <w:tblGrid>
            <w:gridCol w:w="2520"/>
          </w:tblGrid>
        </w:tblGridChange>
      </w:tblGrid>
      <w:tr>
        <w:trPr>
          <w:trHeight w:val="207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0">
            <w:pPr>
              <w:spacing w:after="240" w:lineRule="auto"/>
              <w:ind w:left="140" w:right="140" w:firstLine="0"/>
              <w:rPr/>
            </w:pPr>
            <w:r w:rsidDel="00000000" w:rsidR="00000000" w:rsidRPr="00000000">
              <w:rPr>
                <w:b w:val="1"/>
                <w:rtl w:val="0"/>
              </w:rPr>
              <w:t xml:space="preserve">1:</w:t>
            </w:r>
            <w:r w:rsidDel="00000000" w:rsidR="00000000" w:rsidRPr="00000000">
              <w:rPr>
                <w:rtl w:val="0"/>
              </w:rPr>
              <w:t xml:space="preserve"> </w:t>
              <w:tab/>
              <w:t xml:space="preserve">&lt; 7,999</w:t>
            </w:r>
          </w:p>
          <w:p w:rsidR="00000000" w:rsidDel="00000000" w:rsidP="00000000" w:rsidRDefault="00000000" w:rsidRPr="00000000" w14:paraId="00000071">
            <w:pPr>
              <w:spacing w:after="240" w:before="240" w:lineRule="auto"/>
              <w:ind w:left="140" w:right="140" w:firstLine="0"/>
              <w:rPr/>
            </w:pPr>
            <w:r w:rsidDel="00000000" w:rsidR="00000000" w:rsidRPr="00000000">
              <w:rPr>
                <w:b w:val="1"/>
                <w:rtl w:val="0"/>
              </w:rPr>
              <w:t xml:space="preserve">2:       </w:t>
            </w:r>
            <w:r w:rsidDel="00000000" w:rsidR="00000000" w:rsidRPr="00000000">
              <w:rPr>
                <w:rtl w:val="0"/>
              </w:rPr>
              <w:t xml:space="preserve">8,000-8,499</w:t>
            </w:r>
          </w:p>
          <w:p w:rsidR="00000000" w:rsidDel="00000000" w:rsidP="00000000" w:rsidRDefault="00000000" w:rsidRPr="00000000" w14:paraId="00000072">
            <w:pPr>
              <w:spacing w:after="240" w:before="240" w:lineRule="auto"/>
              <w:ind w:left="140" w:right="140" w:firstLine="0"/>
              <w:rPr/>
            </w:pPr>
            <w:r w:rsidDel="00000000" w:rsidR="00000000" w:rsidRPr="00000000">
              <w:rPr>
                <w:b w:val="1"/>
                <w:rtl w:val="0"/>
              </w:rPr>
              <w:t xml:space="preserve">3:</w:t>
            </w:r>
            <w:r w:rsidDel="00000000" w:rsidR="00000000" w:rsidRPr="00000000">
              <w:rPr>
                <w:rtl w:val="0"/>
              </w:rPr>
              <w:t xml:space="preserve"> </w:t>
              <w:tab/>
              <w:t xml:space="preserve">8,500-8,999</w:t>
            </w:r>
          </w:p>
          <w:p w:rsidR="00000000" w:rsidDel="00000000" w:rsidP="00000000" w:rsidRDefault="00000000" w:rsidRPr="00000000" w14:paraId="00000073">
            <w:pPr>
              <w:spacing w:before="240" w:lineRule="auto"/>
              <w:ind w:left="140" w:right="140" w:firstLine="0"/>
              <w:rPr/>
            </w:pPr>
            <w:r w:rsidDel="00000000" w:rsidR="00000000" w:rsidRPr="00000000">
              <w:rPr>
                <w:b w:val="1"/>
                <w:rtl w:val="0"/>
              </w:rPr>
              <w:t xml:space="preserve">4:</w:t>
            </w:r>
            <w:r w:rsidDel="00000000" w:rsidR="00000000" w:rsidRPr="00000000">
              <w:rPr>
                <w:rtl w:val="0"/>
              </w:rPr>
              <w:tab/>
              <w:t xml:space="preserve">9,000-9,500</w:t>
            </w:r>
          </w:p>
        </w:tc>
      </w:tr>
    </w:tbl>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b w:val="1"/>
        </w:rPr>
      </w:pPr>
      <w:r w:rsidDel="00000000" w:rsidR="00000000" w:rsidRPr="00000000">
        <w:rPr>
          <w:rtl w:val="0"/>
        </w:rPr>
      </w:r>
    </w:p>
    <w:p w:rsidR="00000000" w:rsidDel="00000000" w:rsidP="00000000" w:rsidRDefault="00000000" w:rsidRPr="00000000" w14:paraId="00000076">
      <w:pPr>
        <w:rPr/>
      </w:pPr>
      <w:r w:rsidDel="00000000" w:rsidR="00000000" w:rsidRPr="00000000">
        <w:rPr>
          <w:b w:val="1"/>
          <w:rtl w:val="0"/>
        </w:rPr>
        <w:t xml:space="preserve">1. Clinical Competency: </w:t>
      </w:r>
      <w:r w:rsidDel="00000000" w:rsidR="00000000" w:rsidRPr="00000000">
        <w:rPr>
          <w:rtl w:val="0"/>
        </w:rPr>
        <w:t xml:space="preserve">Students must successfully complete at least four (4) clinical cases and all corresponding steps. Two (2) of the cases must involve fixed prosthodontics procedures and two (2) of the cases must involve removable prosthodontics procedures. The patient pool must include at least one complete denture, at least one removable partial denture (RPD) and an Implant Prosthesis within the 4 cases.</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b w:val="1"/>
        </w:rPr>
      </w:pPr>
      <w:r w:rsidDel="00000000" w:rsidR="00000000" w:rsidRPr="00000000">
        <w:rPr>
          <w:b w:val="1"/>
          <w:rtl w:val="0"/>
        </w:rPr>
        <w:t xml:space="preserve">2. Overall Prosthodontics Competency Examination</w:t>
      </w:r>
      <w:r w:rsidDel="00000000" w:rsidR="00000000" w:rsidRPr="00000000">
        <w:rPr>
          <w:rtl w:val="0"/>
        </w:rPr>
        <w:t xml:space="preserve">: The students must successfully select, complete and document (2) two cases. The student then chooses one (1) of the cases, presents and successfully defends it to a panel of faculty. This will be done within the Fall and Spring semesters of their senior year simultaneously with the Treatment Planning Board Presentation.</w:t>
      </w:r>
      <w:r w:rsidDel="00000000" w:rsidR="00000000" w:rsidRPr="00000000">
        <w:rPr>
          <w:b w:val="1"/>
          <w:rtl w:val="0"/>
        </w:rPr>
        <w:t xml:space="preserve"> </w:t>
      </w:r>
    </w:p>
    <w:p w:rsidR="00000000" w:rsidDel="00000000" w:rsidP="00000000" w:rsidRDefault="00000000" w:rsidRPr="00000000" w14:paraId="00000079">
      <w:pPr>
        <w:rPr>
          <w:b w:val="1"/>
        </w:rPr>
      </w:pPr>
      <w:r w:rsidDel="00000000" w:rsidR="00000000" w:rsidRPr="00000000">
        <w:rPr>
          <w:rtl w:val="0"/>
        </w:rPr>
      </w:r>
    </w:p>
    <w:p w:rsidR="00000000" w:rsidDel="00000000" w:rsidP="00000000" w:rsidRDefault="00000000" w:rsidRPr="00000000" w14:paraId="0000007A">
      <w:pPr>
        <w:rPr/>
      </w:pPr>
      <w:r w:rsidDel="00000000" w:rsidR="00000000" w:rsidRPr="00000000">
        <w:rPr>
          <w:b w:val="1"/>
          <w:rtl w:val="0"/>
        </w:rPr>
        <w:t xml:space="preserve">3. Pairing Policy:  </w:t>
      </w:r>
      <w:r w:rsidDel="00000000" w:rsidR="00000000" w:rsidRPr="00000000">
        <w:rPr>
          <w:rtl w:val="0"/>
        </w:rPr>
        <w:t xml:space="preserve">Juniors and seniors have been paired to create small student group practices, improve learning, increase experiences, and focus on case completion and patient-centered care.Patients will be shared by the pair (or in a few cases, a group of 3). The group will ensure there is adequate communication and collaboration in the patient-centered treatment of the patients in their pool.  The TEAM leader will oversee the management of the patients and the provision of care. </w:t>
      </w:r>
    </w:p>
    <w:p w:rsidR="00000000" w:rsidDel="00000000" w:rsidP="00000000" w:rsidRDefault="00000000" w:rsidRPr="00000000" w14:paraId="0000007B">
      <w:pPr>
        <w:rPr>
          <w:b w:val="1"/>
        </w:rPr>
      </w:pPr>
      <w:r w:rsidDel="00000000" w:rsidR="00000000" w:rsidRPr="00000000">
        <w:rPr>
          <w:rtl w:val="0"/>
        </w:rPr>
      </w:r>
    </w:p>
    <w:p w:rsidR="00000000" w:rsidDel="00000000" w:rsidP="00000000" w:rsidRDefault="00000000" w:rsidRPr="00000000" w14:paraId="0000007C">
      <w:pPr>
        <w:rPr/>
      </w:pPr>
      <w:r w:rsidDel="00000000" w:rsidR="00000000" w:rsidRPr="00000000">
        <w:rPr>
          <w:b w:val="1"/>
          <w:rtl w:val="0"/>
        </w:rPr>
        <w:t xml:space="preserve">4. A minimum of 20 units completed (combined) is required for graduation. </w:t>
      </w:r>
      <w:r w:rsidDel="00000000" w:rsidR="00000000" w:rsidRPr="00000000">
        <w:rPr>
          <w:rtl w:val="0"/>
        </w:rPr>
        <w:t xml:space="preserve">A minimum of 16 of those units must be completed as an operator. The other 4 or more units may be completed as an operator and/or mentor/assistant.</w:t>
      </w:r>
    </w:p>
    <w:p w:rsidR="00000000" w:rsidDel="00000000" w:rsidP="00000000" w:rsidRDefault="00000000" w:rsidRPr="00000000" w14:paraId="0000007D">
      <w:pPr>
        <w:rPr>
          <w:b w:val="1"/>
        </w:rPr>
      </w:pPr>
      <w:r w:rsidDel="00000000" w:rsidR="00000000" w:rsidRPr="00000000">
        <w:rPr>
          <w:rtl w:val="0"/>
        </w:rPr>
      </w:r>
    </w:p>
    <w:p w:rsidR="00000000" w:rsidDel="00000000" w:rsidP="00000000" w:rsidRDefault="00000000" w:rsidRPr="00000000" w14:paraId="0000007E">
      <w:pPr>
        <w:rPr>
          <w:b w:val="1"/>
        </w:rPr>
      </w:pPr>
      <w:r w:rsidDel="00000000" w:rsidR="00000000" w:rsidRPr="00000000">
        <w:rPr>
          <w:b w:val="1"/>
          <w:rtl w:val="0"/>
        </w:rPr>
        <w:t xml:space="preserve">When the student pair completes/mentors/assists in prosthodontics, both will get the same RVUs and both can earn units following this “Units Policy”.</w:t>
      </w:r>
    </w:p>
    <w:p w:rsidR="00000000" w:rsidDel="00000000" w:rsidP="00000000" w:rsidRDefault="00000000" w:rsidRPr="00000000" w14:paraId="0000007F">
      <w:pPr>
        <w:numPr>
          <w:ilvl w:val="0"/>
          <w:numId w:val="10"/>
        </w:numPr>
        <w:spacing w:after="0" w:before="180" w:lineRule="auto"/>
        <w:ind w:left="720" w:hanging="360"/>
        <w:rPr>
          <w:sz w:val="22"/>
          <w:szCs w:val="22"/>
        </w:rPr>
      </w:pPr>
      <w:r w:rsidDel="00000000" w:rsidR="00000000" w:rsidRPr="00000000">
        <w:rPr>
          <w:rtl w:val="0"/>
        </w:rPr>
        <w:t xml:space="preserve">The operator will enter the CDT- Codes (“D”) codes in the system</w:t>
      </w:r>
      <w:r w:rsidDel="00000000" w:rsidR="00000000" w:rsidRPr="00000000">
        <w:rPr>
          <w:rtl w:val="0"/>
        </w:rPr>
      </w:r>
    </w:p>
    <w:p w:rsidR="00000000" w:rsidDel="00000000" w:rsidP="00000000" w:rsidRDefault="00000000" w:rsidRPr="00000000" w14:paraId="00000080">
      <w:pPr>
        <w:numPr>
          <w:ilvl w:val="0"/>
          <w:numId w:val="10"/>
        </w:numPr>
        <w:spacing w:after="0" w:before="0" w:lineRule="auto"/>
        <w:ind w:left="720" w:hanging="360"/>
        <w:rPr>
          <w:sz w:val="22"/>
          <w:szCs w:val="22"/>
        </w:rPr>
      </w:pPr>
      <w:r w:rsidDel="00000000" w:rsidR="00000000" w:rsidRPr="00000000">
        <w:rPr>
          <w:rtl w:val="0"/>
        </w:rPr>
        <w:t xml:space="preserve">The SENIOR mentor will enter the analog “N” code of the procedure completed by the operator in the system.  </w:t>
      </w:r>
      <w:r w:rsidDel="00000000" w:rsidR="00000000" w:rsidRPr="00000000">
        <w:rPr>
          <w:i w:val="1"/>
          <w:rtl w:val="0"/>
        </w:rPr>
        <w:t xml:space="preserve">For example:</w:t>
      </w:r>
      <w:r w:rsidDel="00000000" w:rsidR="00000000" w:rsidRPr="00000000">
        <w:rPr>
          <w:rtl w:val="0"/>
        </w:rPr>
      </w:r>
    </w:p>
    <w:p w:rsidR="00000000" w:rsidDel="00000000" w:rsidP="00000000" w:rsidRDefault="00000000" w:rsidRPr="00000000" w14:paraId="00000081">
      <w:pPr>
        <w:numPr>
          <w:ilvl w:val="1"/>
          <w:numId w:val="10"/>
        </w:numPr>
        <w:spacing w:after="0" w:before="0" w:lineRule="auto"/>
        <w:ind w:left="1440" w:hanging="360"/>
        <w:rPr>
          <w:sz w:val="22"/>
          <w:szCs w:val="22"/>
        </w:rPr>
      </w:pPr>
      <w:r w:rsidDel="00000000" w:rsidR="00000000" w:rsidRPr="00000000">
        <w:rPr>
          <w:i w:val="1"/>
          <w:rtl w:val="0"/>
        </w:rPr>
        <w:t xml:space="preserve">Operator is completing a final impression for a PFM crown = </w:t>
      </w:r>
      <w:r w:rsidDel="00000000" w:rsidR="00000000" w:rsidRPr="00000000">
        <w:rPr>
          <w:b w:val="1"/>
          <w:i w:val="1"/>
          <w:rtl w:val="0"/>
        </w:rPr>
        <w:t xml:space="preserve">D2752.2</w:t>
      </w:r>
      <w:r w:rsidDel="00000000" w:rsidR="00000000" w:rsidRPr="00000000">
        <w:rPr>
          <w:rtl w:val="0"/>
        </w:rPr>
      </w:r>
    </w:p>
    <w:p w:rsidR="00000000" w:rsidDel="00000000" w:rsidP="00000000" w:rsidRDefault="00000000" w:rsidRPr="00000000" w14:paraId="00000082">
      <w:pPr>
        <w:numPr>
          <w:ilvl w:val="1"/>
          <w:numId w:val="10"/>
        </w:numPr>
        <w:spacing w:after="180" w:before="0" w:lineRule="auto"/>
        <w:ind w:left="1440" w:hanging="360"/>
        <w:rPr>
          <w:sz w:val="22"/>
          <w:szCs w:val="22"/>
        </w:rPr>
      </w:pPr>
      <w:r w:rsidDel="00000000" w:rsidR="00000000" w:rsidRPr="00000000">
        <w:rPr>
          <w:i w:val="1"/>
          <w:rtl w:val="0"/>
        </w:rPr>
        <w:t xml:space="preserve">Mentor will enter the analog code of this procedure = </w:t>
      </w:r>
      <w:r w:rsidDel="00000000" w:rsidR="00000000" w:rsidRPr="00000000">
        <w:rPr>
          <w:b w:val="1"/>
          <w:i w:val="1"/>
          <w:rtl w:val="0"/>
        </w:rPr>
        <w:t xml:space="preserve">N2752.2</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83">
      <w:pPr>
        <w:spacing w:after="180" w:before="180" w:lineRule="auto"/>
        <w:ind w:left="0" w:firstLine="0"/>
        <w:rPr>
          <w:b w:val="1"/>
          <w:u w:val="single"/>
        </w:rPr>
      </w:pPr>
      <w:r w:rsidDel="00000000" w:rsidR="00000000" w:rsidRPr="00000000">
        <w:rPr>
          <w:b w:val="1"/>
          <w:u w:val="single"/>
          <w:rtl w:val="0"/>
        </w:rPr>
        <w:t xml:space="preserve">Units Criteria Policy</w:t>
      </w:r>
    </w:p>
    <w:p w:rsidR="00000000" w:rsidDel="00000000" w:rsidP="00000000" w:rsidRDefault="00000000" w:rsidRPr="00000000" w14:paraId="00000084">
      <w:pPr>
        <w:spacing w:after="180" w:before="180" w:lineRule="auto"/>
        <w:ind w:left="0" w:firstLine="0"/>
        <w:rPr>
          <w:b w:val="1"/>
        </w:rPr>
      </w:pPr>
      <w:r w:rsidDel="00000000" w:rsidR="00000000" w:rsidRPr="00000000">
        <w:rPr>
          <w:b w:val="1"/>
          <w:rtl w:val="0"/>
        </w:rPr>
        <w:t xml:space="preserve">Multi-step cases are to be completed by the same student/pair following comprehensive care standards for the benefit of the patient and the student/pair learning experience. Dr. Echeto’s approval is REQUIRED for exceptions</w:t>
      </w:r>
    </w:p>
    <w:p w:rsidR="00000000" w:rsidDel="00000000" w:rsidP="00000000" w:rsidRDefault="00000000" w:rsidRPr="00000000" w14:paraId="00000085">
      <w:pPr>
        <w:numPr>
          <w:ilvl w:val="0"/>
          <w:numId w:val="7"/>
        </w:numPr>
        <w:spacing w:after="0" w:before="180" w:lineRule="auto"/>
        <w:ind w:left="720" w:hanging="360"/>
        <w:rPr>
          <w:sz w:val="22"/>
          <w:szCs w:val="22"/>
        </w:rPr>
      </w:pPr>
      <w:r w:rsidDel="00000000" w:rsidR="00000000" w:rsidRPr="00000000">
        <w:rPr>
          <w:rtl w:val="0"/>
        </w:rPr>
        <w:t xml:space="preserve">Each abutment / arch will count as one (1) unit </w:t>
      </w:r>
      <w:r w:rsidDel="00000000" w:rsidR="00000000" w:rsidRPr="00000000">
        <w:rPr>
          <w:b w:val="1"/>
          <w:rtl w:val="0"/>
        </w:rPr>
        <w:t xml:space="preserve">if all steps are completed by the same student:</w:t>
      </w:r>
      <w:r w:rsidDel="00000000" w:rsidR="00000000" w:rsidRPr="00000000">
        <w:rPr>
          <w:rtl w:val="0"/>
        </w:rPr>
      </w:r>
    </w:p>
    <w:p w:rsidR="00000000" w:rsidDel="00000000" w:rsidP="00000000" w:rsidRDefault="00000000" w:rsidRPr="00000000" w14:paraId="00000086">
      <w:pPr>
        <w:numPr>
          <w:ilvl w:val="1"/>
          <w:numId w:val="7"/>
        </w:numPr>
        <w:spacing w:after="0" w:before="0" w:lineRule="auto"/>
        <w:ind w:left="1440" w:hanging="360"/>
        <w:rPr>
          <w:sz w:val="22"/>
          <w:szCs w:val="22"/>
        </w:rPr>
      </w:pPr>
      <w:r w:rsidDel="00000000" w:rsidR="00000000" w:rsidRPr="00000000">
        <w:rPr>
          <w:rtl w:val="0"/>
        </w:rPr>
        <w:t xml:space="preserve">Onlays, Single crowns, RPD or complete dentures will count as one (1) unit</w:t>
      </w:r>
      <w:r w:rsidDel="00000000" w:rsidR="00000000" w:rsidRPr="00000000">
        <w:rPr>
          <w:rtl w:val="0"/>
        </w:rPr>
      </w:r>
    </w:p>
    <w:p w:rsidR="00000000" w:rsidDel="00000000" w:rsidP="00000000" w:rsidRDefault="00000000" w:rsidRPr="00000000" w14:paraId="00000087">
      <w:pPr>
        <w:numPr>
          <w:ilvl w:val="1"/>
          <w:numId w:val="7"/>
        </w:numPr>
        <w:spacing w:after="0" w:before="0" w:lineRule="auto"/>
        <w:ind w:left="1440" w:hanging="360"/>
        <w:rPr>
          <w:sz w:val="22"/>
          <w:szCs w:val="22"/>
        </w:rPr>
      </w:pPr>
      <w:r w:rsidDel="00000000" w:rsidR="00000000" w:rsidRPr="00000000">
        <w:rPr>
          <w:rtl w:val="0"/>
        </w:rPr>
        <w:t xml:space="preserve">3-unit bridges, C/C, P/P or any combination will count as two (2) units</w:t>
      </w:r>
      <w:r w:rsidDel="00000000" w:rsidR="00000000" w:rsidRPr="00000000">
        <w:rPr>
          <w:rtl w:val="0"/>
        </w:rPr>
      </w:r>
    </w:p>
    <w:p w:rsidR="00000000" w:rsidDel="00000000" w:rsidP="00000000" w:rsidRDefault="00000000" w:rsidRPr="00000000" w14:paraId="00000088">
      <w:pPr>
        <w:numPr>
          <w:ilvl w:val="0"/>
          <w:numId w:val="7"/>
        </w:numPr>
        <w:spacing w:after="0" w:before="0" w:lineRule="auto"/>
        <w:ind w:left="720" w:hanging="360"/>
        <w:rPr>
          <w:sz w:val="22"/>
          <w:szCs w:val="22"/>
        </w:rPr>
      </w:pPr>
      <w:r w:rsidDel="00000000" w:rsidR="00000000" w:rsidRPr="00000000">
        <w:rPr>
          <w:rtl w:val="0"/>
        </w:rPr>
        <w:t xml:space="preserve">Occlusal guard will count as one (1) unit – ONCE</w:t>
      </w:r>
      <w:r w:rsidDel="00000000" w:rsidR="00000000" w:rsidRPr="00000000">
        <w:rPr>
          <w:rtl w:val="0"/>
        </w:rPr>
      </w:r>
    </w:p>
    <w:p w:rsidR="00000000" w:rsidDel="00000000" w:rsidP="00000000" w:rsidRDefault="00000000" w:rsidRPr="00000000" w14:paraId="00000089">
      <w:pPr>
        <w:numPr>
          <w:ilvl w:val="0"/>
          <w:numId w:val="7"/>
        </w:numPr>
        <w:spacing w:after="0" w:before="0" w:lineRule="auto"/>
        <w:ind w:left="720" w:hanging="360"/>
        <w:rPr>
          <w:sz w:val="22"/>
          <w:szCs w:val="22"/>
        </w:rPr>
      </w:pPr>
      <w:r w:rsidDel="00000000" w:rsidR="00000000" w:rsidRPr="00000000">
        <w:rPr>
          <w:rtl w:val="0"/>
        </w:rPr>
        <w:t xml:space="preserve">Cast Post &amp; Core will count as one (1) unit </w:t>
      </w:r>
      <w:r w:rsidDel="00000000" w:rsidR="00000000" w:rsidRPr="00000000">
        <w:rPr>
          <w:rtl w:val="0"/>
        </w:rPr>
      </w:r>
    </w:p>
    <w:p w:rsidR="00000000" w:rsidDel="00000000" w:rsidP="00000000" w:rsidRDefault="00000000" w:rsidRPr="00000000" w14:paraId="0000008A">
      <w:pPr>
        <w:numPr>
          <w:ilvl w:val="0"/>
          <w:numId w:val="7"/>
        </w:numPr>
        <w:spacing w:after="0" w:before="0" w:lineRule="auto"/>
        <w:ind w:left="720" w:hanging="360"/>
        <w:rPr>
          <w:sz w:val="22"/>
          <w:szCs w:val="22"/>
        </w:rPr>
      </w:pPr>
      <w:r w:rsidDel="00000000" w:rsidR="00000000" w:rsidRPr="00000000">
        <w:rPr>
          <w:rtl w:val="0"/>
        </w:rPr>
        <w:t xml:space="preserve">Implant overdenture attachments pick-up will count as one (1) unit – ANYTIME</w:t>
      </w:r>
      <w:r w:rsidDel="00000000" w:rsidR="00000000" w:rsidRPr="00000000">
        <w:rPr>
          <w:rtl w:val="0"/>
        </w:rPr>
      </w:r>
    </w:p>
    <w:p w:rsidR="00000000" w:rsidDel="00000000" w:rsidP="00000000" w:rsidRDefault="00000000" w:rsidRPr="00000000" w14:paraId="0000008B">
      <w:pPr>
        <w:numPr>
          <w:ilvl w:val="0"/>
          <w:numId w:val="7"/>
        </w:numPr>
        <w:spacing w:after="0" w:before="0" w:lineRule="auto"/>
        <w:ind w:left="720" w:hanging="360"/>
        <w:rPr>
          <w:sz w:val="22"/>
          <w:szCs w:val="22"/>
        </w:rPr>
      </w:pPr>
      <w:r w:rsidDel="00000000" w:rsidR="00000000" w:rsidRPr="00000000">
        <w:rPr>
          <w:rtl w:val="0"/>
        </w:rPr>
        <w:t xml:space="preserve">Every Interim Partial Dentures will count as half (½) unit – ANYTIME </w:t>
      </w:r>
      <w:r w:rsidDel="00000000" w:rsidR="00000000" w:rsidRPr="00000000">
        <w:rPr>
          <w:b w:val="1"/>
          <w:rtl w:val="0"/>
        </w:rPr>
        <w:t xml:space="preserve">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8C">
      <w:pPr>
        <w:numPr>
          <w:ilvl w:val="0"/>
          <w:numId w:val="5"/>
        </w:numPr>
        <w:spacing w:after="0" w:before="0" w:lineRule="auto"/>
        <w:ind w:left="720" w:hanging="360"/>
        <w:rPr>
          <w:sz w:val="22"/>
          <w:szCs w:val="22"/>
        </w:rPr>
      </w:pPr>
      <w:r w:rsidDel="00000000" w:rsidR="00000000" w:rsidRPr="00000000">
        <w:rPr>
          <w:b w:val="1"/>
          <w:rtl w:val="0"/>
        </w:rPr>
        <w:t xml:space="preserve">1 unit </w:t>
      </w:r>
      <w:r w:rsidDel="00000000" w:rsidR="00000000" w:rsidRPr="00000000">
        <w:rPr>
          <w:rtl w:val="0"/>
        </w:rPr>
        <w:t xml:space="preserve">per abutment/arch will be added to the student record if the student completes the following step/s:</w:t>
      </w:r>
      <w:r w:rsidDel="00000000" w:rsidR="00000000" w:rsidRPr="00000000">
        <w:rPr>
          <w:rtl w:val="0"/>
        </w:rPr>
      </w:r>
    </w:p>
    <w:p w:rsidR="00000000" w:rsidDel="00000000" w:rsidP="00000000" w:rsidRDefault="00000000" w:rsidRPr="00000000" w14:paraId="0000008D">
      <w:pPr>
        <w:numPr>
          <w:ilvl w:val="1"/>
          <w:numId w:val="5"/>
        </w:numPr>
        <w:spacing w:after="0" w:before="0" w:lineRule="auto"/>
        <w:ind w:left="1440" w:hanging="360"/>
        <w:rPr>
          <w:sz w:val="22"/>
          <w:szCs w:val="22"/>
        </w:rPr>
      </w:pPr>
      <w:r w:rsidDel="00000000" w:rsidR="00000000" w:rsidRPr="00000000">
        <w:rPr>
          <w:rtl w:val="0"/>
        </w:rPr>
        <w:t xml:space="preserve">Final impression/s, and cementation</w:t>
      </w:r>
      <w:r w:rsidDel="00000000" w:rsidR="00000000" w:rsidRPr="00000000">
        <w:rPr>
          <w:rtl w:val="0"/>
        </w:rPr>
      </w:r>
    </w:p>
    <w:p w:rsidR="00000000" w:rsidDel="00000000" w:rsidP="00000000" w:rsidRDefault="00000000" w:rsidRPr="00000000" w14:paraId="0000008E">
      <w:pPr>
        <w:numPr>
          <w:ilvl w:val="1"/>
          <w:numId w:val="5"/>
        </w:numPr>
        <w:spacing w:after="0" w:before="0" w:lineRule="auto"/>
        <w:ind w:left="1440" w:hanging="360"/>
        <w:rPr>
          <w:sz w:val="22"/>
          <w:szCs w:val="22"/>
        </w:rPr>
      </w:pPr>
      <w:r w:rsidDel="00000000" w:rsidR="00000000" w:rsidRPr="00000000">
        <w:rPr>
          <w:rtl w:val="0"/>
        </w:rPr>
        <w:t xml:space="preserve">Final impression/s, MMR records, teeth try-in, insertion and check ups</w:t>
      </w:r>
      <w:r w:rsidDel="00000000" w:rsidR="00000000" w:rsidRPr="00000000">
        <w:rPr>
          <w:rtl w:val="0"/>
        </w:rPr>
      </w:r>
    </w:p>
    <w:p w:rsidR="00000000" w:rsidDel="00000000" w:rsidP="00000000" w:rsidRDefault="00000000" w:rsidRPr="00000000" w14:paraId="0000008F">
      <w:pPr>
        <w:numPr>
          <w:ilvl w:val="1"/>
          <w:numId w:val="5"/>
        </w:numPr>
        <w:spacing w:after="0" w:before="0" w:lineRule="auto"/>
        <w:ind w:left="1440" w:hanging="360"/>
        <w:rPr>
          <w:sz w:val="22"/>
          <w:szCs w:val="22"/>
        </w:rPr>
      </w:pPr>
      <w:r w:rsidDel="00000000" w:rsidR="00000000" w:rsidRPr="00000000">
        <w:rPr>
          <w:rtl w:val="0"/>
        </w:rPr>
        <w:t xml:space="preserve">Framework try-in, MMR records, teeth try-in, insertion and check ups </w:t>
      </w:r>
      <w:r w:rsidDel="00000000" w:rsidR="00000000" w:rsidRPr="00000000">
        <w:rPr>
          <w:rtl w:val="0"/>
        </w:rPr>
      </w:r>
    </w:p>
    <w:p w:rsidR="00000000" w:rsidDel="00000000" w:rsidP="00000000" w:rsidRDefault="00000000" w:rsidRPr="00000000" w14:paraId="00000090">
      <w:pPr>
        <w:numPr>
          <w:ilvl w:val="0"/>
          <w:numId w:val="5"/>
        </w:numPr>
        <w:spacing w:after="0" w:before="0" w:lineRule="auto"/>
        <w:ind w:left="720" w:hanging="360"/>
        <w:rPr>
          <w:sz w:val="22"/>
          <w:szCs w:val="22"/>
        </w:rPr>
      </w:pPr>
      <w:r w:rsidDel="00000000" w:rsidR="00000000" w:rsidRPr="00000000">
        <w:rPr>
          <w:b w:val="1"/>
          <w:rtl w:val="0"/>
        </w:rPr>
        <w:t xml:space="preserve">Half (½) unit </w:t>
      </w:r>
      <w:r w:rsidDel="00000000" w:rsidR="00000000" w:rsidRPr="00000000">
        <w:rPr>
          <w:rtl w:val="0"/>
        </w:rPr>
        <w:t xml:space="preserve">per abutment/arch will be added to the student record if the student completes the following step/s:</w:t>
      </w:r>
      <w:r w:rsidDel="00000000" w:rsidR="00000000" w:rsidRPr="00000000">
        <w:rPr>
          <w:rtl w:val="0"/>
        </w:rPr>
      </w:r>
    </w:p>
    <w:p w:rsidR="00000000" w:rsidDel="00000000" w:rsidP="00000000" w:rsidRDefault="00000000" w:rsidRPr="00000000" w14:paraId="00000091">
      <w:pPr>
        <w:numPr>
          <w:ilvl w:val="1"/>
          <w:numId w:val="5"/>
        </w:numPr>
        <w:spacing w:after="0" w:before="0" w:lineRule="auto"/>
        <w:ind w:left="1440" w:hanging="360"/>
        <w:rPr>
          <w:sz w:val="22"/>
          <w:szCs w:val="22"/>
        </w:rPr>
      </w:pPr>
      <w:r w:rsidDel="00000000" w:rsidR="00000000" w:rsidRPr="00000000">
        <w:rPr>
          <w:rtl w:val="0"/>
        </w:rPr>
        <w:t xml:space="preserve">Crown/bridge cementation only</w:t>
      </w:r>
      <w:r w:rsidDel="00000000" w:rsidR="00000000" w:rsidRPr="00000000">
        <w:rPr>
          <w:rtl w:val="0"/>
        </w:rPr>
      </w:r>
    </w:p>
    <w:p w:rsidR="00000000" w:rsidDel="00000000" w:rsidP="00000000" w:rsidRDefault="00000000" w:rsidRPr="00000000" w14:paraId="00000092">
      <w:pPr>
        <w:numPr>
          <w:ilvl w:val="1"/>
          <w:numId w:val="5"/>
        </w:numPr>
        <w:spacing w:after="0" w:before="0" w:lineRule="auto"/>
        <w:ind w:left="1440" w:hanging="360"/>
        <w:rPr>
          <w:sz w:val="22"/>
          <w:szCs w:val="22"/>
        </w:rPr>
      </w:pPr>
      <w:r w:rsidDel="00000000" w:rsidR="00000000" w:rsidRPr="00000000">
        <w:rPr>
          <w:rtl w:val="0"/>
        </w:rPr>
        <w:t xml:space="preserve">Teeth try-in, insertion and check ups</w:t>
      </w:r>
      <w:r w:rsidDel="00000000" w:rsidR="00000000" w:rsidRPr="00000000">
        <w:rPr>
          <w:rtl w:val="0"/>
        </w:rPr>
      </w:r>
    </w:p>
    <w:p w:rsidR="00000000" w:rsidDel="00000000" w:rsidP="00000000" w:rsidRDefault="00000000" w:rsidRPr="00000000" w14:paraId="00000093">
      <w:pPr>
        <w:numPr>
          <w:ilvl w:val="1"/>
          <w:numId w:val="5"/>
        </w:numPr>
        <w:spacing w:after="0" w:before="0" w:lineRule="auto"/>
        <w:ind w:left="1440" w:hanging="360"/>
        <w:rPr>
          <w:sz w:val="22"/>
          <w:szCs w:val="22"/>
        </w:rPr>
      </w:pPr>
      <w:r w:rsidDel="00000000" w:rsidR="00000000" w:rsidRPr="00000000">
        <w:rPr>
          <w:rtl w:val="0"/>
        </w:rPr>
        <w:t xml:space="preserve">Insertion and check ups </w:t>
      </w:r>
      <w:r w:rsidDel="00000000" w:rsidR="00000000" w:rsidRPr="00000000">
        <w:rPr>
          <w:rtl w:val="0"/>
        </w:rPr>
      </w:r>
    </w:p>
    <w:p w:rsidR="00000000" w:rsidDel="00000000" w:rsidP="00000000" w:rsidRDefault="00000000" w:rsidRPr="00000000" w14:paraId="00000094">
      <w:pPr>
        <w:numPr>
          <w:ilvl w:val="0"/>
          <w:numId w:val="5"/>
        </w:numPr>
        <w:spacing w:after="0" w:before="0" w:lineRule="auto"/>
        <w:ind w:left="720" w:hanging="360"/>
        <w:rPr>
          <w:sz w:val="22"/>
          <w:szCs w:val="22"/>
        </w:rPr>
      </w:pPr>
      <w:r w:rsidDel="00000000" w:rsidR="00000000" w:rsidRPr="00000000">
        <w:rPr>
          <w:b w:val="1"/>
          <w:rtl w:val="0"/>
        </w:rPr>
        <w:t xml:space="preserve">No unit </w:t>
      </w:r>
      <w:r w:rsidDel="00000000" w:rsidR="00000000" w:rsidRPr="00000000">
        <w:rPr>
          <w:rtl w:val="0"/>
        </w:rPr>
        <w:t xml:space="preserve">will be added to the student record if the student completes the following step/s:</w:t>
      </w:r>
      <w:r w:rsidDel="00000000" w:rsidR="00000000" w:rsidRPr="00000000">
        <w:rPr>
          <w:rtl w:val="0"/>
        </w:rPr>
      </w:r>
    </w:p>
    <w:p w:rsidR="00000000" w:rsidDel="00000000" w:rsidP="00000000" w:rsidRDefault="00000000" w:rsidRPr="00000000" w14:paraId="00000095">
      <w:pPr>
        <w:numPr>
          <w:ilvl w:val="1"/>
          <w:numId w:val="5"/>
        </w:numPr>
        <w:spacing w:after="0" w:before="0" w:lineRule="auto"/>
        <w:ind w:left="1440" w:hanging="360"/>
        <w:rPr>
          <w:sz w:val="22"/>
          <w:szCs w:val="22"/>
        </w:rPr>
      </w:pPr>
      <w:r w:rsidDel="00000000" w:rsidR="00000000" w:rsidRPr="00000000">
        <w:rPr>
          <w:rtl w:val="0"/>
        </w:rPr>
        <w:t xml:space="preserve">Preliminary steps – PRIOR to delivery</w:t>
      </w:r>
      <w:r w:rsidDel="00000000" w:rsidR="00000000" w:rsidRPr="00000000">
        <w:rPr>
          <w:rtl w:val="0"/>
        </w:rPr>
      </w:r>
    </w:p>
    <w:p w:rsidR="00000000" w:rsidDel="00000000" w:rsidP="00000000" w:rsidRDefault="00000000" w:rsidRPr="00000000" w14:paraId="00000096">
      <w:pPr>
        <w:numPr>
          <w:ilvl w:val="1"/>
          <w:numId w:val="5"/>
        </w:numPr>
        <w:spacing w:after="0" w:before="0" w:lineRule="auto"/>
        <w:ind w:left="1440" w:hanging="360"/>
        <w:rPr>
          <w:sz w:val="22"/>
          <w:szCs w:val="22"/>
        </w:rPr>
      </w:pPr>
      <w:r w:rsidDel="00000000" w:rsidR="00000000" w:rsidRPr="00000000">
        <w:rPr>
          <w:rtl w:val="0"/>
        </w:rPr>
        <w:t xml:space="preserve">24 hours check and/or one week check</w:t>
      </w:r>
      <w:r w:rsidDel="00000000" w:rsidR="00000000" w:rsidRPr="00000000">
        <w:rPr>
          <w:rtl w:val="0"/>
        </w:rPr>
      </w:r>
    </w:p>
    <w:p w:rsidR="00000000" w:rsidDel="00000000" w:rsidP="00000000" w:rsidRDefault="00000000" w:rsidRPr="00000000" w14:paraId="00000097">
      <w:pPr>
        <w:numPr>
          <w:ilvl w:val="1"/>
          <w:numId w:val="5"/>
        </w:numPr>
        <w:spacing w:after="180" w:before="0" w:lineRule="auto"/>
        <w:ind w:left="1440" w:hanging="360"/>
        <w:rPr>
          <w:sz w:val="22"/>
          <w:szCs w:val="22"/>
        </w:rPr>
      </w:pPr>
      <w:r w:rsidDel="00000000" w:rsidR="00000000" w:rsidRPr="00000000">
        <w:rPr>
          <w:rtl w:val="0"/>
        </w:rPr>
        <w:t xml:space="preserve">Adjustments  </w:t>
      </w:r>
      <w:r w:rsidDel="00000000" w:rsidR="00000000" w:rsidRPr="00000000">
        <w:rPr>
          <w:rtl w:val="0"/>
        </w:rPr>
      </w:r>
    </w:p>
    <w:p w:rsidR="00000000" w:rsidDel="00000000" w:rsidP="00000000" w:rsidRDefault="00000000" w:rsidRPr="00000000" w14:paraId="00000098">
      <w:pPr>
        <w:rPr/>
      </w:pPr>
      <w:r w:rsidDel="00000000" w:rsidR="00000000" w:rsidRPr="00000000">
        <w:rPr>
          <w:b w:val="1"/>
          <w:rtl w:val="0"/>
        </w:rPr>
        <w:t xml:space="preserve">The Clinical Competencies, the Overall Prosthodontics Competency Examination/presentation, 20 completed units (at least 16 operator units) and a minimum of 13,250 RVUs must be completed by semester 11 in order to be certified for graduation in prosthodontics.</w:t>
      </w:r>
      <w:r w:rsidDel="00000000" w:rsidR="00000000" w:rsidRPr="00000000">
        <w:rPr>
          <w:rtl w:val="0"/>
        </w:rPr>
        <w:t xml:space="preserve"> All procedures are cumulative throughout all semesters.</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“Students are expected to provide professional and respectful feedback on the quality of instruction in this course by completing course evaluations online via GatorEvals. Guidance on how to give feedback in a professional and respectful manner is available at </w:t>
      </w:r>
      <w:hyperlink r:id="rId22">
        <w:r w:rsidDel="00000000" w:rsidR="00000000" w:rsidRPr="00000000">
          <w:rPr>
            <w:color w:val="cc33cc"/>
            <w:u w:val="single"/>
            <w:rtl w:val="0"/>
          </w:rPr>
          <w:t xml:space="preserve">https://ufl.bluera.com/ufl/</w:t>
        </w:r>
      </w:hyperlink>
      <w:r w:rsidDel="00000000" w:rsidR="00000000" w:rsidRPr="00000000">
        <w:rPr>
          <w:rtl w:val="0"/>
        </w:rPr>
        <w:t xml:space="preserve">. Students will be notified when the evaluation period opens, and can complete evaluations through the email they receive from GatorEvals, in their Canvas course menu under GatorEvals, or via </w:t>
      </w:r>
      <w:hyperlink r:id="rId23">
        <w:r w:rsidDel="00000000" w:rsidR="00000000" w:rsidRPr="00000000">
          <w:rPr>
            <w:color w:val="cc33cc"/>
            <w:u w:val="single"/>
            <w:rtl w:val="0"/>
          </w:rPr>
          <w:t xml:space="preserve">https://ufl.bluera.com/ufl/</w:t>
        </w:r>
      </w:hyperlink>
      <w:r w:rsidDel="00000000" w:rsidR="00000000" w:rsidRPr="00000000">
        <w:rPr>
          <w:rtl w:val="0"/>
        </w:rPr>
        <w:t xml:space="preserve">. Summaries of course evaluation results are available to students at </w:t>
      </w:r>
      <w:hyperlink r:id="rId24">
        <w:r w:rsidDel="00000000" w:rsidR="00000000" w:rsidRPr="00000000">
          <w:rPr>
            <w:color w:val="cc33cc"/>
            <w:u w:val="single"/>
            <w:rtl w:val="0"/>
          </w:rPr>
          <w:t xml:space="preserve">https://gatorevals.aa.ufl.edu/public-results/</w:t>
        </w:r>
      </w:hyperlink>
      <w:r w:rsidDel="00000000" w:rsidR="00000000" w:rsidRPr="00000000">
        <w:rPr>
          <w:rtl w:val="0"/>
        </w:rPr>
        <w:t xml:space="preserve">.”</w:t>
      </w:r>
    </w:p>
    <w:p w:rsidR="00000000" w:rsidDel="00000000" w:rsidP="00000000" w:rsidRDefault="00000000" w:rsidRPr="00000000" w14:paraId="0000009B">
      <w:pPr>
        <w:pStyle w:val="Heading2"/>
        <w:rPr/>
      </w:pPr>
      <w:bookmarkStart w:colFirst="0" w:colLast="0" w:name="_heading=h.1ksv4uv" w:id="15"/>
      <w:bookmarkEnd w:id="15"/>
      <w:r w:rsidDel="00000000" w:rsidR="00000000" w:rsidRPr="00000000">
        <w:rPr>
          <w:rtl w:val="0"/>
        </w:rPr>
        <w:t xml:space="preserve">Remediation: </w:t>
      </w:r>
    </w:p>
    <w:p w:rsidR="00000000" w:rsidDel="00000000" w:rsidP="00000000" w:rsidRDefault="00000000" w:rsidRPr="00000000" w14:paraId="0000009C">
      <w:pPr>
        <w:pStyle w:val="Heading1"/>
        <w:keepNext w:val="0"/>
        <w:keepLines w:val="0"/>
        <w:shd w:fill="ffffff" w:val="clear"/>
        <w:spacing w:before="480" w:lineRule="auto"/>
        <w:rPr/>
      </w:pPr>
      <w:bookmarkStart w:colFirst="0" w:colLast="0" w:name="_heading=h.44sinio" w:id="16"/>
      <w:bookmarkEnd w:id="16"/>
      <w:r w:rsidDel="00000000" w:rsidR="00000000" w:rsidRPr="00000000">
        <w:rPr>
          <w:rtl w:val="0"/>
        </w:rPr>
        <w:t xml:space="preserve">IX. Administrative Practices</w:t>
      </w:r>
    </w:p>
    <w:p w:rsidR="00000000" w:rsidDel="00000000" w:rsidP="00000000" w:rsidRDefault="00000000" w:rsidRPr="00000000" w14:paraId="0000009D">
      <w:pPr>
        <w:shd w:fill="ffffff" w:val="clear"/>
        <w:spacing w:before="240" w:lineRule="auto"/>
        <w:rPr/>
      </w:pPr>
      <w:r w:rsidDel="00000000" w:rsidR="00000000" w:rsidRPr="00000000">
        <w:rPr>
          <w:rtl w:val="0"/>
        </w:rPr>
        <w:t xml:space="preserve">Administrative practices for all UFCD courses are universally applied. Exceptions to or deviations from these practices are stated in the individual syllabi by the course director. When not individually stated in the syllabus, course administrative practices default to those identified under "Course Policies" on the DMD Student Website:</w:t>
      </w:r>
    </w:p>
    <w:p w:rsidR="00000000" w:rsidDel="00000000" w:rsidP="00000000" w:rsidRDefault="00000000" w:rsidRPr="00000000" w14:paraId="0000009E">
      <w:pPr>
        <w:shd w:fill="ffffff" w:val="clear"/>
        <w:spacing w:before="240" w:lineRule="auto"/>
        <w:rPr/>
      </w:pPr>
      <w:hyperlink r:id="rId25">
        <w:r w:rsidDel="00000000" w:rsidR="00000000" w:rsidRPr="00000000">
          <w:rPr>
            <w:color w:val="1155cc"/>
            <w:u w:val="single"/>
            <w:rtl w:val="0"/>
          </w:rPr>
          <w:t xml:space="preserve">https://dental.ufl.edu/education/dmd-program/course-policies/</w:t>
        </w:r>
      </w:hyperlink>
      <w:r w:rsidDel="00000000" w:rsidR="00000000" w:rsidRPr="00000000">
        <w:rPr>
          <w:rtl w:val="0"/>
        </w:rPr>
      </w:r>
    </w:p>
    <w:p w:rsidR="00000000" w:rsidDel="00000000" w:rsidP="00000000" w:rsidRDefault="00000000" w:rsidRPr="00000000" w14:paraId="0000009F">
      <w:pPr>
        <w:shd w:fill="ffffff" w:val="clear"/>
        <w:spacing w:before="240" w:lineRule="auto"/>
        <w:rPr/>
      </w:pPr>
      <w:r w:rsidDel="00000000" w:rsidR="00000000" w:rsidRPr="00000000">
        <w:rPr>
          <w:rtl w:val="0"/>
        </w:rPr>
      </w:r>
    </w:p>
    <w:p w:rsidR="00000000" w:rsidDel="00000000" w:rsidP="00000000" w:rsidRDefault="00000000" w:rsidRPr="00000000" w14:paraId="000000A0">
      <w:pPr>
        <w:shd w:fill="ffffff" w:val="clear"/>
        <w:spacing w:before="240" w:lineRule="auto"/>
        <w:rPr/>
      </w:pPr>
      <w:r w:rsidDel="00000000" w:rsidR="00000000" w:rsidRPr="00000000">
        <w:rPr>
          <w:rtl w:val="0"/>
        </w:rPr>
      </w:r>
    </w:p>
    <w:p w:rsidR="00000000" w:rsidDel="00000000" w:rsidP="00000000" w:rsidRDefault="00000000" w:rsidRPr="00000000" w14:paraId="000000A1">
      <w:pPr>
        <w:pStyle w:val="Heading1"/>
        <w:rPr/>
      </w:pPr>
      <w:bookmarkStart w:colFirst="0" w:colLast="0" w:name="_heading=h.2jxsxqh" w:id="17"/>
      <w:bookmarkEnd w:id="17"/>
      <w:r w:rsidDel="00000000" w:rsidR="00000000" w:rsidRPr="00000000">
        <w:rPr>
          <w:rtl w:val="0"/>
        </w:rPr>
        <w:t xml:space="preserve">X. Grade Scale</w:t>
      </w:r>
    </w:p>
    <w:p w:rsidR="00000000" w:rsidDel="00000000" w:rsidP="00000000" w:rsidRDefault="00000000" w:rsidRPr="00000000" w14:paraId="000000A2">
      <w:pPr>
        <w:rPr/>
      </w:pPr>
      <w:r w:rsidDel="00000000" w:rsidR="00000000" w:rsidRPr="00000000">
        <w:rPr>
          <w:rtl w:val="0"/>
        </w:rPr>
      </w:r>
    </w:p>
    <w:tbl>
      <w:tblPr>
        <w:tblStyle w:val="Table2"/>
        <w:tblW w:w="7350.0" w:type="dxa"/>
        <w:jc w:val="left"/>
        <w:tblInd w:w="2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70"/>
        <w:gridCol w:w="5880"/>
        <w:tblGridChange w:id="0">
          <w:tblGrid>
            <w:gridCol w:w="1470"/>
            <w:gridCol w:w="5880"/>
          </w:tblGrid>
        </w:tblGridChange>
      </w:tblGrid>
      <w:tr>
        <w:trPr>
          <w:trHeight w:val="450" w:hRule="atLeast"/>
        </w:trPr>
        <w:tc>
          <w:tcPr>
            <w:gridSpan w:val="2"/>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A3">
            <w:pPr>
              <w:jc w:val="center"/>
              <w:rPr>
                <w:sz w:val="18"/>
                <w:szCs w:val="18"/>
              </w:rPr>
            </w:pPr>
            <w:r w:rsidDel="00000000" w:rsidR="00000000" w:rsidRPr="00000000">
              <w:rPr>
                <w:b w:val="1"/>
                <w:sz w:val="18"/>
                <w:szCs w:val="18"/>
                <w:rtl w:val="0"/>
              </w:rPr>
              <w:t xml:space="preserve">DEN8857L Grade Scale </w:t>
            </w:r>
            <w:r w:rsidDel="00000000" w:rsidR="00000000" w:rsidRPr="00000000">
              <w:rPr>
                <w:rtl w:val="0"/>
              </w:rPr>
            </w:r>
          </w:p>
        </w:tc>
      </w:tr>
      <w:tr>
        <w:trPr>
          <w:trHeight w:val="41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b w:val="1"/>
                <w:sz w:val="18"/>
                <w:szCs w:val="18"/>
                <w:rtl w:val="0"/>
              </w:rPr>
              <w:t xml:space="preserve">Method</w:t>
            </w: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Letter Grade </w:t>
            </w:r>
          </w:p>
        </w:tc>
      </w:tr>
      <w:tr>
        <w:trPr>
          <w:trHeight w:val="41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b w:val="1"/>
                <w:sz w:val="18"/>
                <w:szCs w:val="18"/>
                <w:rtl w:val="0"/>
              </w:rPr>
              <w:t xml:space="preserve">Scale</w:t>
            </w:r>
            <w:r w:rsidDel="00000000" w:rsidR="00000000" w:rsidRPr="00000000">
              <w:rPr>
                <w:sz w:val="18"/>
                <w:szCs w:val="18"/>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4 </w:t>
            </w:r>
          </w:p>
        </w:tc>
      </w:tr>
      <w:tr>
        <w:trPr>
          <w:trHeight w:val="45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b w:val="1"/>
                <w:sz w:val="18"/>
                <w:szCs w:val="18"/>
                <w:rtl w:val="0"/>
              </w:rPr>
              <w:t xml:space="preserve">Tolerance</w:t>
            </w:r>
            <w:r w:rsidDel="00000000" w:rsidR="00000000" w:rsidRPr="00000000">
              <w:rPr>
                <w:sz w:val="18"/>
                <w:szCs w:val="18"/>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sz w:val="18"/>
                <w:szCs w:val="18"/>
                <w:rtl w:val="0"/>
              </w:rPr>
              <w:t xml:space="preserve">0 (Final letter grades within this range will be rounded up.) </w:t>
            </w:r>
          </w:p>
        </w:tc>
      </w:tr>
    </w:tbl>
    <w:p w:rsidR="00000000" w:rsidDel="00000000" w:rsidP="00000000" w:rsidRDefault="00000000" w:rsidRPr="00000000" w14:paraId="000000AB">
      <w:pPr>
        <w:rPr/>
      </w:pPr>
      <w:r w:rsidDel="00000000" w:rsidR="00000000" w:rsidRPr="00000000">
        <w:rPr>
          <w:rtl w:val="0"/>
        </w:rPr>
      </w:r>
    </w:p>
    <w:tbl>
      <w:tblPr>
        <w:tblStyle w:val="Table3"/>
        <w:tblW w:w="34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160"/>
        <w:gridCol w:w="1160"/>
        <w:gridCol w:w="1160"/>
        <w:tblGridChange w:id="0">
          <w:tblGrid>
            <w:gridCol w:w="1160"/>
            <w:gridCol w:w="1160"/>
            <w:gridCol w:w="1160"/>
          </w:tblGrid>
        </w:tblGridChange>
      </w:tblGrid>
      <w:tr>
        <w:trPr>
          <w:trHeight w:val="515" w:hRule="atLeast"/>
        </w:trPr>
        <w:tc>
          <w:tcPr>
            <w:tcMar>
              <w:top w:w="100.0" w:type="dxa"/>
              <w:left w:w="100.0" w:type="dxa"/>
              <w:bottom w:w="100.0" w:type="dxa"/>
              <w:right w:w="100.0" w:type="dxa"/>
            </w:tcMa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C</w:t>
            </w:r>
          </w:p>
        </w:tc>
        <w:tc>
          <w:tcPr>
            <w:tcMar>
              <w:top w:w="100.0" w:type="dxa"/>
              <w:left w:w="100.0" w:type="dxa"/>
              <w:bottom w:w="100.0" w:type="dxa"/>
              <w:right w:w="100.0" w:type="dxa"/>
            </w:tcMar>
            <w:vAlign w:val="top"/>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72-76</w:t>
            </w:r>
          </w:p>
        </w:tc>
        <w:tc>
          <w:tcPr>
            <w:tcMar>
              <w:top w:w="100.0" w:type="dxa"/>
              <w:left w:w="100.0" w:type="dxa"/>
              <w:bottom w:w="100.0" w:type="dxa"/>
              <w:right w:w="100.0" w:type="dxa"/>
            </w:tcMar>
            <w:vAlign w:val="top"/>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2.50-2.79</w:t>
            </w:r>
          </w:p>
        </w:tc>
      </w:tr>
      <w:tr>
        <w:trPr>
          <w:trHeight w:val="515" w:hRule="atLeast"/>
        </w:trPr>
        <w:tc>
          <w:tcPr>
            <w:tcMar>
              <w:top w:w="100.0" w:type="dxa"/>
              <w:left w:w="100.0" w:type="dxa"/>
              <w:bottom w:w="100.0" w:type="dxa"/>
              <w:right w:w="100.0" w:type="dxa"/>
            </w:tcMar>
            <w:vAlign w:val="top"/>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C+</w:t>
            </w:r>
          </w:p>
        </w:tc>
        <w:tc>
          <w:tcPr>
            <w:tcMar>
              <w:top w:w="100.0" w:type="dxa"/>
              <w:left w:w="100.0" w:type="dxa"/>
              <w:bottom w:w="100.0" w:type="dxa"/>
              <w:right w:w="100.0" w:type="dxa"/>
            </w:tcMar>
            <w:vAlign w:val="top"/>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77-80</w:t>
            </w:r>
          </w:p>
        </w:tc>
        <w:tc>
          <w:tcPr>
            <w:tcMar>
              <w:top w:w="100.0" w:type="dxa"/>
              <w:left w:w="100.0" w:type="dxa"/>
              <w:bottom w:w="100.0" w:type="dxa"/>
              <w:right w:w="100.0" w:type="dxa"/>
            </w:tcMar>
            <w:vAlign w:val="top"/>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2.80-2.99</w:t>
            </w:r>
          </w:p>
        </w:tc>
      </w:tr>
      <w:tr>
        <w:trPr>
          <w:trHeight w:val="515" w:hRule="atLeast"/>
        </w:trPr>
        <w:tc>
          <w:tcPr>
            <w:tcMar>
              <w:top w:w="100.0" w:type="dxa"/>
              <w:left w:w="100.0" w:type="dxa"/>
              <w:bottom w:w="100.0" w:type="dxa"/>
              <w:right w:w="100.0" w:type="dxa"/>
            </w:tcMar>
            <w:vAlign w:val="top"/>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B-</w:t>
            </w:r>
          </w:p>
        </w:tc>
        <w:tc>
          <w:tcPr>
            <w:tcMar>
              <w:top w:w="100.0" w:type="dxa"/>
              <w:left w:w="100.0" w:type="dxa"/>
              <w:bottom w:w="100.0" w:type="dxa"/>
              <w:right w:w="100.0" w:type="dxa"/>
            </w:tcMar>
            <w:vAlign w:val="top"/>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81-84</w:t>
            </w:r>
          </w:p>
        </w:tc>
        <w:tc>
          <w:tcPr>
            <w:tcMar>
              <w:top w:w="100.0" w:type="dxa"/>
              <w:left w:w="100.0" w:type="dxa"/>
              <w:bottom w:w="100.0" w:type="dxa"/>
              <w:right w:w="100.0" w:type="dxa"/>
            </w:tcMar>
            <w:vAlign w:val="top"/>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3.00-3.19</w:t>
            </w:r>
          </w:p>
        </w:tc>
      </w:tr>
      <w:tr>
        <w:trPr>
          <w:trHeight w:val="515" w:hRule="atLeast"/>
        </w:trPr>
        <w:tc>
          <w:tcPr>
            <w:tcMar>
              <w:top w:w="100.0" w:type="dxa"/>
              <w:left w:w="100.0" w:type="dxa"/>
              <w:bottom w:w="100.0" w:type="dxa"/>
              <w:right w:w="100.0" w:type="dxa"/>
            </w:tcMar>
            <w:vAlign w:val="top"/>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B</w:t>
            </w:r>
          </w:p>
        </w:tc>
        <w:tc>
          <w:tcPr>
            <w:tcMar>
              <w:top w:w="100.0" w:type="dxa"/>
              <w:left w:w="100.0" w:type="dxa"/>
              <w:bottom w:w="100.0" w:type="dxa"/>
              <w:right w:w="100.0" w:type="dxa"/>
            </w:tcMar>
            <w:vAlign w:val="top"/>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85-88</w:t>
            </w:r>
          </w:p>
        </w:tc>
        <w:tc>
          <w:tcPr>
            <w:tcMar>
              <w:top w:w="100.0" w:type="dxa"/>
              <w:left w:w="100.0" w:type="dxa"/>
              <w:bottom w:w="100.0" w:type="dxa"/>
              <w:right w:w="100.0" w:type="dxa"/>
            </w:tcMa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3.20-3.39</w:t>
            </w:r>
          </w:p>
        </w:tc>
      </w:tr>
      <w:tr>
        <w:trPr>
          <w:trHeight w:val="515" w:hRule="atLeast"/>
        </w:trPr>
        <w:tc>
          <w:tcPr>
            <w:tcMar>
              <w:top w:w="100.0" w:type="dxa"/>
              <w:left w:w="100.0" w:type="dxa"/>
              <w:bottom w:w="100.0" w:type="dxa"/>
              <w:right w:w="100.0" w:type="dxa"/>
            </w:tcMar>
            <w:vAlign w:val="top"/>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B+</w:t>
            </w:r>
          </w:p>
        </w:tc>
        <w:tc>
          <w:tcPr>
            <w:tcMar>
              <w:top w:w="100.0" w:type="dxa"/>
              <w:left w:w="100.0" w:type="dxa"/>
              <w:bottom w:w="100.0" w:type="dxa"/>
              <w:right w:w="100.0" w:type="dxa"/>
            </w:tcMar>
            <w:vAlign w:val="top"/>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89-91</w:t>
            </w:r>
          </w:p>
        </w:tc>
        <w:tc>
          <w:tcPr>
            <w:tcMar>
              <w:top w:w="100.0" w:type="dxa"/>
              <w:left w:w="100.0" w:type="dxa"/>
              <w:bottom w:w="100.0" w:type="dxa"/>
              <w:right w:w="100.0" w:type="dxa"/>
            </w:tcMar>
            <w:vAlign w:val="top"/>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3.40-3.59</w:t>
            </w:r>
          </w:p>
        </w:tc>
      </w:tr>
      <w:tr>
        <w:trPr>
          <w:trHeight w:val="515" w:hRule="atLeast"/>
        </w:trPr>
        <w:tc>
          <w:tcPr>
            <w:tcMar>
              <w:top w:w="100.0" w:type="dxa"/>
              <w:left w:w="100.0" w:type="dxa"/>
              <w:bottom w:w="100.0" w:type="dxa"/>
              <w:right w:w="100.0" w:type="dxa"/>
            </w:tcMar>
            <w:vAlign w:val="top"/>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A-</w:t>
            </w:r>
          </w:p>
        </w:tc>
        <w:tc>
          <w:tcPr>
            <w:tcMar>
              <w:top w:w="100.0" w:type="dxa"/>
              <w:left w:w="100.0" w:type="dxa"/>
              <w:bottom w:w="100.0" w:type="dxa"/>
              <w:right w:w="100.0" w:type="dxa"/>
            </w:tcMar>
            <w:vAlign w:val="top"/>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92-95</w:t>
            </w:r>
          </w:p>
        </w:tc>
        <w:tc>
          <w:tcPr>
            <w:tcMar>
              <w:top w:w="100.0" w:type="dxa"/>
              <w:left w:w="100.0" w:type="dxa"/>
              <w:bottom w:w="100.0" w:type="dxa"/>
              <w:right w:w="100.0" w:type="dxa"/>
            </w:tcMar>
            <w:vAlign w:val="top"/>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3.60-3.79</w:t>
            </w:r>
          </w:p>
        </w:tc>
      </w:tr>
      <w:tr>
        <w:trPr>
          <w:trHeight w:val="515" w:hRule="atLeast"/>
        </w:trPr>
        <w:tc>
          <w:tcPr>
            <w:tcMar>
              <w:top w:w="100.0" w:type="dxa"/>
              <w:left w:w="100.0" w:type="dxa"/>
              <w:bottom w:w="100.0" w:type="dxa"/>
              <w:right w:w="100.0" w:type="dxa"/>
            </w:tcMar>
            <w:vAlign w:val="top"/>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A </w:t>
            </w:r>
          </w:p>
        </w:tc>
        <w:tc>
          <w:tcPr>
            <w:tcMar>
              <w:top w:w="100.0" w:type="dxa"/>
              <w:left w:w="100.0" w:type="dxa"/>
              <w:bottom w:w="100.0" w:type="dxa"/>
              <w:right w:w="100.0" w:type="dxa"/>
            </w:tcMar>
            <w:vAlign w:val="top"/>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96-100</w:t>
            </w:r>
          </w:p>
        </w:tc>
        <w:tc>
          <w:tcPr>
            <w:tcMar>
              <w:top w:w="100.0" w:type="dxa"/>
              <w:left w:w="100.0" w:type="dxa"/>
              <w:bottom w:w="100.0" w:type="dxa"/>
              <w:right w:w="100.0" w:type="dxa"/>
            </w:tcMar>
            <w:vAlign w:val="top"/>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3.80-4.00</w:t>
            </w:r>
          </w:p>
        </w:tc>
      </w:tr>
    </w:tbl>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sz w:val="18"/>
        <w:szCs w:val="18"/>
        <w:u w:val="none"/>
      </w:rPr>
    </w:lvl>
    <w:lvl w:ilvl="1">
      <w:start w:val="1"/>
      <w:numFmt w:val="bullet"/>
      <w:lvlText w:val="○"/>
      <w:lvlJc w:val="left"/>
      <w:pPr>
        <w:ind w:left="1440" w:hanging="360"/>
      </w:pPr>
      <w:rPr>
        <w:rFonts w:ascii="Arial" w:cs="Arial" w:eastAsia="Arial" w:hAnsi="Arial"/>
        <w:sz w:val="18"/>
        <w:szCs w:val="18"/>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sz w:val="18"/>
        <w:szCs w:val="18"/>
        <w:u w:val="none"/>
      </w:rPr>
    </w:lvl>
    <w:lvl w:ilvl="1">
      <w:start w:val="1"/>
      <w:numFmt w:val="bullet"/>
      <w:lvlText w:val="○"/>
      <w:lvlJc w:val="left"/>
      <w:pPr>
        <w:ind w:left="1440" w:hanging="360"/>
      </w:pPr>
      <w:rPr>
        <w:rFonts w:ascii="Arial" w:cs="Arial" w:eastAsia="Arial" w:hAnsi="Arial"/>
        <w:sz w:val="18"/>
        <w:szCs w:val="18"/>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sz w:val="18"/>
        <w:szCs w:val="18"/>
        <w:u w:val="none"/>
      </w:rPr>
    </w:lvl>
    <w:lvl w:ilvl="1">
      <w:start w:val="1"/>
      <w:numFmt w:val="bullet"/>
      <w:lvlText w:val="○"/>
      <w:lvlJc w:val="left"/>
      <w:pPr>
        <w:ind w:left="1440" w:hanging="360"/>
      </w:pPr>
      <w:rPr>
        <w:rFonts w:ascii="Arial" w:cs="Arial" w:eastAsia="Arial" w:hAnsi="Arial"/>
        <w:sz w:val="18"/>
        <w:szCs w:val="18"/>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sz w:val="18"/>
        <w:szCs w:val="18"/>
        <w:u w:val="none"/>
      </w:rPr>
    </w:lvl>
    <w:lvl w:ilvl="1">
      <w:start w:val="1"/>
      <w:numFmt w:val="bullet"/>
      <w:lvlText w:val="○"/>
      <w:lvlJc w:val="left"/>
      <w:pPr>
        <w:ind w:left="1440" w:hanging="360"/>
      </w:pPr>
      <w:rPr>
        <w:rFonts w:ascii="Arial" w:cs="Arial" w:eastAsia="Arial" w:hAnsi="Arial"/>
        <w:sz w:val="18"/>
        <w:szCs w:val="18"/>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mailto:shosney@dental.ufl.edu" TargetMode="External"/><Relationship Id="rId22" Type="http://schemas.openxmlformats.org/officeDocument/2006/relationships/hyperlink" Target="https://gatorevals.aa.ufl.edu/students/" TargetMode="External"/><Relationship Id="rId21" Type="http://schemas.openxmlformats.org/officeDocument/2006/relationships/hyperlink" Target="http://guides.uflib.ufl.edu/dental" TargetMode="External"/><Relationship Id="rId24" Type="http://schemas.openxmlformats.org/officeDocument/2006/relationships/hyperlink" Target="https://gatorevals.aa.ufl.edu/public-results/" TargetMode="External"/><Relationship Id="rId23" Type="http://schemas.openxmlformats.org/officeDocument/2006/relationships/hyperlink" Target="https://ufl.bluera.com/uf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Brignoni@dental.ufl.edu" TargetMode="External"/><Relationship Id="rId25" Type="http://schemas.openxmlformats.org/officeDocument/2006/relationships/hyperlink" Target="https://dental.ufl.edu/education/dmd-program/course-polici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AGUILAR@dental.ufl.edu" TargetMode="External"/><Relationship Id="rId8" Type="http://schemas.openxmlformats.org/officeDocument/2006/relationships/hyperlink" Target="mailto:DBARNES@dental.ufl.edu" TargetMode="External"/><Relationship Id="rId11" Type="http://schemas.openxmlformats.org/officeDocument/2006/relationships/hyperlink" Target="mailto:mfernandez@dental.ufl.edu" TargetMode="External"/><Relationship Id="rId10" Type="http://schemas.openxmlformats.org/officeDocument/2006/relationships/hyperlink" Target="mailto:JESQUIVEL@dental.ufl.edu" TargetMode="External"/><Relationship Id="rId13" Type="http://schemas.openxmlformats.org/officeDocument/2006/relationships/hyperlink" Target="mailto:ANIMMO@dental.ufl.edu" TargetMode="External"/><Relationship Id="rId12" Type="http://schemas.openxmlformats.org/officeDocument/2006/relationships/hyperlink" Target="mailto:CHill2@dental.ufl.edu" TargetMode="External"/><Relationship Id="rId15" Type="http://schemas.openxmlformats.org/officeDocument/2006/relationships/hyperlink" Target="mailto:CSoucy@dental.ufl.edu" TargetMode="External"/><Relationship Id="rId14" Type="http://schemas.openxmlformats.org/officeDocument/2006/relationships/hyperlink" Target="mailto:mdasilva@dental.ufl.edu" TargetMode="External"/><Relationship Id="rId17" Type="http://schemas.openxmlformats.org/officeDocument/2006/relationships/hyperlink" Target="mailto:alexcabrera@dental.ufl.edu" TargetMode="External"/><Relationship Id="rId16" Type="http://schemas.openxmlformats.org/officeDocument/2006/relationships/hyperlink" Target="mailto:PZoidis@dental.ufl.edu" TargetMode="External"/><Relationship Id="rId19" Type="http://schemas.openxmlformats.org/officeDocument/2006/relationships/hyperlink" Target="mailto:nkaleel@dental.ufl.edu" TargetMode="External"/><Relationship Id="rId18" Type="http://schemas.openxmlformats.org/officeDocument/2006/relationships/hyperlink" Target="mailto:RGohel@dental.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ke9XVNm1SG6Ux5yyRxRwRGgCwA==">AMUW2mWRGTbqu9hhTpmQ6GCwLtxwiu894aXVswl1gSdCmCsLfowG9iWx2Y6WDG428ogX/j+dhFJ9C1J35KPkB0fKvs91FT8vJDwDf0jIPTIZdcdsv1p1XKkZtd7ZbuGjmob3gNM1aK2UpK2P5g2s1BvyG6C2M5pUeDvqD+zy8xf+SrGT1TXW7uDRgGwyuSo/EQg9za0eyZbjjUsHOWacmb6e8wGSiGGwy3q2w2C4cMHv8iLjAegXR+utXkIWiFEE3HKtJNfqOJjrJbgcrmfWVNjSFf806eGz7c/0LYb1aDOG/hAeNl3wglIKqxS+Ly10/0V3k5ONF82JRUHiEZedqx/TP6tZ6jaZUSNKC2Nedvdj2lI1wzzC91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