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DEN7805L: Clinical Oral Surgery I</w:t>
      </w:r>
    </w:p>
    <w:p w:rsidR="00000000" w:rsidDel="00000000" w:rsidP="00000000" w:rsidRDefault="00000000" w:rsidRPr="00000000" w14:paraId="00000002">
      <w:pPr>
        <w:pStyle w:val="Subtitle"/>
        <w:rPr/>
      </w:pPr>
      <w:bookmarkStart w:colFirst="0" w:colLast="0" w:name="_30j0zll" w:id="1"/>
      <w:bookmarkEnd w:id="1"/>
      <w:r w:rsidDel="00000000" w:rsidR="00000000" w:rsidRPr="00000000">
        <w:rPr>
          <w:rtl w:val="0"/>
        </w:rPr>
        <w:t xml:space="preserve">Fall 2021</w:t>
      </w:r>
    </w:p>
    <w:p w:rsidR="00000000" w:rsidDel="00000000" w:rsidP="00000000" w:rsidRDefault="00000000" w:rsidRPr="00000000" w14:paraId="00000003">
      <w:pPr>
        <w:pStyle w:val="Heading1"/>
        <w:rPr/>
      </w:pPr>
      <w:bookmarkStart w:colFirst="0" w:colLast="0" w:name="_1fob9te" w:id="2"/>
      <w:bookmarkEnd w:id="2"/>
      <w:r w:rsidDel="00000000" w:rsidR="00000000" w:rsidRPr="00000000">
        <w:rPr>
          <w:rtl w:val="0"/>
        </w:rPr>
        <w:t xml:space="preserve">Course Description:</w:t>
      </w:r>
    </w:p>
    <w:p w:rsidR="00000000" w:rsidDel="00000000" w:rsidP="00000000" w:rsidRDefault="00000000" w:rsidRPr="00000000" w14:paraId="00000004">
      <w:pPr>
        <w:rPr/>
      </w:pPr>
      <w:r w:rsidDel="00000000" w:rsidR="00000000" w:rsidRPr="00000000">
        <w:rPr>
          <w:rtl w:val="0"/>
        </w:rPr>
        <w:t xml:space="preserve">This course brings together the knowledge gained from previous oral surgery courses. The student will assume a participatory assistant role in clinical oral surgery procedures and will attain competence in specific peri-operative procedures.</w:t>
      </w:r>
    </w:p>
    <w:p w:rsidR="00000000" w:rsidDel="00000000" w:rsidP="00000000" w:rsidRDefault="00000000" w:rsidRPr="00000000" w14:paraId="00000005">
      <w:pPr>
        <w:pStyle w:val="Heading1"/>
        <w:spacing w:before="120" w:line="276" w:lineRule="auto"/>
        <w:rPr/>
      </w:pPr>
      <w:bookmarkStart w:colFirst="0" w:colLast="0" w:name="_3znysh7" w:id="3"/>
      <w:bookmarkEnd w:id="3"/>
      <w:r w:rsidDel="00000000" w:rsidR="00000000" w:rsidRPr="00000000">
        <w:rPr>
          <w:rtl w:val="0"/>
        </w:rPr>
        <w:t xml:space="preserve">I. General Information</w:t>
      </w:r>
    </w:p>
    <w:p w:rsidR="00000000" w:rsidDel="00000000" w:rsidP="00000000" w:rsidRDefault="00000000" w:rsidRPr="00000000" w14:paraId="00000006">
      <w:pPr>
        <w:pStyle w:val="Heading2"/>
        <w:keepNext w:val="0"/>
        <w:keepLines w:val="0"/>
        <w:spacing w:after="120" w:before="120" w:line="276" w:lineRule="auto"/>
        <w:rPr/>
      </w:pPr>
      <w:bookmarkStart w:colFirst="0" w:colLast="0" w:name="_8p66s66fyr1q" w:id="4"/>
      <w:bookmarkEnd w:id="4"/>
      <w:r w:rsidDel="00000000" w:rsidR="00000000" w:rsidRPr="00000000">
        <w:rPr>
          <w:rtl w:val="0"/>
        </w:rPr>
        <w:t xml:space="preserve">Course Director:</w:t>
      </w:r>
    </w:p>
    <w:tbl>
      <w:tblPr>
        <w:tblStyle w:val="Table1"/>
        <w:tblW w:w="9360.0" w:type="dxa"/>
        <w:jc w:val="left"/>
        <w:tblInd w:w="28.799999999999997"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36.244227809133"/>
        <w:gridCol w:w="7323.755772190867"/>
        <w:tblGridChange w:id="0">
          <w:tblGrid>
            <w:gridCol w:w="2036.244227809133"/>
            <w:gridCol w:w="7323.755772190867"/>
          </w:tblGrid>
        </w:tblGridChange>
      </w:tblGrid>
      <w:tr>
        <w:trPr>
          <w:trHeight w:val="288" w:hRule="atLeast"/>
        </w:trPr>
        <w:tc>
          <w:tcPr>
            <w:tcBorders>
              <w:top w:color="ffffff" w:space="0" w:sz="8" w:val="single"/>
              <w:left w:color="ffffff" w:space="0" w:sz="8" w:val="single"/>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07">
            <w:pPr>
              <w:spacing w:line="276" w:lineRule="auto"/>
              <w:rPr/>
            </w:pPr>
            <w:r w:rsidDel="00000000" w:rsidR="00000000" w:rsidRPr="00000000">
              <w:rPr>
                <w:rtl w:val="0"/>
              </w:rPr>
              <w:t xml:space="preserve">Course Director:</w:t>
            </w:r>
          </w:p>
        </w:tc>
        <w:tc>
          <w:tcPr>
            <w:tcBorders>
              <w:top w:color="ffffff" w:space="0" w:sz="8" w:val="single"/>
              <w:left w:color="000000" w:space="0" w:sz="0" w:val="nil"/>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08">
            <w:pPr>
              <w:spacing w:line="276" w:lineRule="auto"/>
              <w:rPr/>
            </w:pPr>
            <w:r w:rsidDel="00000000" w:rsidR="00000000" w:rsidRPr="00000000">
              <w:rPr>
                <w:rtl w:val="0"/>
              </w:rPr>
              <w:t xml:space="preserve">Dr. Tyler J. Holley MD, DDS</w:t>
            </w:r>
          </w:p>
        </w:tc>
      </w:tr>
      <w:tr>
        <w:trPr>
          <w:trHeight w:val="288" w:hRule="atLeast"/>
        </w:trPr>
        <w:tc>
          <w:tcPr>
            <w:tcBorders>
              <w:top w:color="000000" w:space="0" w:sz="0" w:val="nil"/>
              <w:left w:color="ffffff" w:space="0" w:sz="8" w:val="single"/>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09">
            <w:pPr>
              <w:spacing w:line="276" w:lineRule="auto"/>
              <w:rPr/>
            </w:pPr>
            <w:r w:rsidDel="00000000" w:rsidR="00000000" w:rsidRPr="00000000">
              <w:rPr>
                <w:rtl w:val="0"/>
              </w:rPr>
              <w:t xml:space="preserve">Office:</w:t>
            </w:r>
          </w:p>
        </w:tc>
        <w:tc>
          <w:tcPr>
            <w:tcBorders>
              <w:top w:color="000000" w:space="0" w:sz="0" w:val="nil"/>
              <w:left w:color="000000" w:space="0" w:sz="0" w:val="nil"/>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0A">
            <w:pPr>
              <w:spacing w:line="276" w:lineRule="auto"/>
              <w:rPr/>
            </w:pPr>
            <w:r w:rsidDel="00000000" w:rsidR="00000000" w:rsidRPr="00000000">
              <w:rPr>
                <w:rtl w:val="0"/>
              </w:rPr>
              <w:t xml:space="preserve">OMFS Administration D7-6A</w:t>
            </w:r>
          </w:p>
        </w:tc>
      </w:tr>
      <w:tr>
        <w:trPr>
          <w:trHeight w:val="288" w:hRule="atLeast"/>
        </w:trPr>
        <w:tc>
          <w:tcPr>
            <w:tcBorders>
              <w:top w:color="000000" w:space="0" w:sz="0" w:val="nil"/>
              <w:left w:color="ffffff" w:space="0" w:sz="8" w:val="single"/>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0B">
            <w:pPr>
              <w:spacing w:line="276" w:lineRule="auto"/>
              <w:rPr/>
            </w:pPr>
            <w:r w:rsidDel="00000000" w:rsidR="00000000" w:rsidRPr="00000000">
              <w:rPr>
                <w:rtl w:val="0"/>
              </w:rPr>
              <w:t xml:space="preserve">Email:</w:t>
            </w:r>
          </w:p>
        </w:tc>
        <w:tc>
          <w:tcPr>
            <w:tcBorders>
              <w:top w:color="000000" w:space="0" w:sz="0" w:val="nil"/>
              <w:left w:color="000000" w:space="0" w:sz="0" w:val="nil"/>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0C">
            <w:pPr>
              <w:spacing w:line="276" w:lineRule="auto"/>
              <w:rPr/>
            </w:pPr>
            <w:hyperlink r:id="rId6">
              <w:r w:rsidDel="00000000" w:rsidR="00000000" w:rsidRPr="00000000">
                <w:rPr>
                  <w:color w:val="1155cc"/>
                  <w:u w:val="single"/>
                  <w:rtl w:val="0"/>
                </w:rPr>
                <w:t xml:space="preserve">Tyler.Holley@ufl.edu</w:t>
              </w:r>
            </w:hyperlink>
            <w:r w:rsidDel="00000000" w:rsidR="00000000" w:rsidRPr="00000000">
              <w:rPr>
                <w:rtl w:val="0"/>
              </w:rPr>
              <w:t xml:space="preserve"> </w:t>
            </w:r>
          </w:p>
        </w:tc>
      </w:tr>
      <w:tr>
        <w:trPr>
          <w:trHeight w:val="288" w:hRule="atLeast"/>
        </w:trPr>
        <w:tc>
          <w:tcPr>
            <w:tcBorders>
              <w:top w:color="000000" w:space="0" w:sz="0" w:val="nil"/>
              <w:left w:color="ffffff" w:space="0" w:sz="8" w:val="single"/>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0D">
            <w:pPr>
              <w:spacing w:line="276" w:lineRule="auto"/>
              <w:rPr/>
            </w:pPr>
            <w:r w:rsidDel="00000000" w:rsidR="00000000" w:rsidRPr="00000000">
              <w:rPr>
                <w:rtl w:val="0"/>
              </w:rPr>
              <w:t xml:space="preserve">Phone:</w:t>
            </w:r>
          </w:p>
        </w:tc>
        <w:tc>
          <w:tcPr>
            <w:tcBorders>
              <w:top w:color="000000" w:space="0" w:sz="0" w:val="nil"/>
              <w:left w:color="000000" w:space="0" w:sz="0" w:val="nil"/>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0E">
            <w:pPr>
              <w:spacing w:line="276" w:lineRule="auto"/>
              <w:rPr/>
            </w:pPr>
            <w:r w:rsidDel="00000000" w:rsidR="00000000" w:rsidRPr="00000000">
              <w:rPr>
                <w:rtl w:val="0"/>
              </w:rPr>
              <w:t xml:space="preserve"> (352) 294-8688</w:t>
            </w:r>
          </w:p>
        </w:tc>
      </w:tr>
      <w:tr>
        <w:trPr>
          <w:trHeight w:val="288" w:hRule="atLeast"/>
        </w:trPr>
        <w:tc>
          <w:tcPr>
            <w:tcBorders>
              <w:top w:color="000000" w:space="0" w:sz="0" w:val="nil"/>
              <w:left w:color="ffffff" w:space="0" w:sz="8" w:val="single"/>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0F">
            <w:pPr>
              <w:spacing w:line="276" w:lineRule="auto"/>
              <w:rPr/>
            </w:pPr>
            <w:r w:rsidDel="00000000" w:rsidR="00000000" w:rsidRPr="00000000">
              <w:rPr>
                <w:rtl w:val="0"/>
              </w:rPr>
              <w:t xml:space="preserve">Course Credits:</w:t>
            </w:r>
          </w:p>
        </w:tc>
        <w:tc>
          <w:tcPr>
            <w:tcBorders>
              <w:top w:color="000000" w:space="0" w:sz="0" w:val="nil"/>
              <w:left w:color="000000" w:space="0" w:sz="0" w:val="nil"/>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10">
            <w:pPr>
              <w:spacing w:line="276" w:lineRule="auto"/>
              <w:rPr/>
            </w:pPr>
            <w:r w:rsidDel="00000000" w:rsidR="00000000" w:rsidRPr="00000000">
              <w:rPr>
                <w:rtl w:val="0"/>
              </w:rPr>
              <w:t xml:space="preserve">1</w:t>
            </w:r>
          </w:p>
        </w:tc>
      </w:tr>
      <w:tr>
        <w:trPr>
          <w:trHeight w:val="288" w:hRule="atLeast"/>
        </w:trPr>
        <w:tc>
          <w:tcPr>
            <w:tcBorders>
              <w:top w:color="000000" w:space="0" w:sz="0" w:val="nil"/>
              <w:left w:color="ffffff" w:space="0" w:sz="8" w:val="single"/>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11">
            <w:pPr>
              <w:spacing w:line="276" w:lineRule="auto"/>
              <w:rPr/>
            </w:pPr>
            <w:r w:rsidDel="00000000" w:rsidR="00000000" w:rsidRPr="00000000">
              <w:rPr>
                <w:rtl w:val="0"/>
              </w:rPr>
              <w:t xml:space="preserve">Semester:</w:t>
            </w:r>
          </w:p>
        </w:tc>
        <w:tc>
          <w:tcPr>
            <w:tcBorders>
              <w:top w:color="000000" w:space="0" w:sz="0" w:val="nil"/>
              <w:left w:color="000000" w:space="0" w:sz="0" w:val="nil"/>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12">
            <w:pPr>
              <w:spacing w:line="276" w:lineRule="auto"/>
              <w:rPr/>
            </w:pPr>
            <w:r w:rsidDel="00000000" w:rsidR="00000000" w:rsidRPr="00000000">
              <w:rPr>
                <w:rtl w:val="0"/>
              </w:rPr>
              <w:t xml:space="preserve">Fall</w:t>
            </w:r>
          </w:p>
        </w:tc>
      </w:tr>
    </w:tbl>
    <w:p w:rsidR="00000000" w:rsidDel="00000000" w:rsidP="00000000" w:rsidRDefault="00000000" w:rsidRPr="00000000" w14:paraId="00000013">
      <w:pPr>
        <w:pStyle w:val="Heading2"/>
        <w:keepNext w:val="0"/>
        <w:keepLines w:val="0"/>
        <w:spacing w:after="120" w:before="120" w:line="276" w:lineRule="auto"/>
        <w:rPr/>
      </w:pPr>
      <w:bookmarkStart w:colFirst="0" w:colLast="0" w:name="_td23z2r5kghp" w:id="5"/>
      <w:bookmarkEnd w:id="5"/>
      <w:r w:rsidDel="00000000" w:rsidR="00000000" w:rsidRPr="00000000">
        <w:rPr>
          <w:rtl w:val="0"/>
        </w:rPr>
        <w:t xml:space="preserve">Contributing Faculty</w:t>
      </w:r>
    </w:p>
    <w:tbl>
      <w:tblPr>
        <w:tblStyle w:val="Table2"/>
        <w:tblW w:w="9855.0" w:type="dxa"/>
        <w:jc w:val="left"/>
        <w:tblInd w:w="28.799999999999997"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55"/>
        <w:gridCol w:w="3525"/>
        <w:gridCol w:w="3375"/>
        <w:tblGridChange w:id="0">
          <w:tblGrid>
            <w:gridCol w:w="2955"/>
            <w:gridCol w:w="3525"/>
            <w:gridCol w:w="3375"/>
          </w:tblGrid>
        </w:tblGridChange>
      </w:tblGrid>
      <w:tr>
        <w:trPr>
          <w:trHeight w:val="288" w:hRule="atLeast"/>
        </w:trPr>
        <w:tc>
          <w:tcPr>
            <w:tcBorders>
              <w:top w:color="ffffff" w:space="0" w:sz="8" w:val="single"/>
              <w:left w:color="ffffff" w:space="0" w:sz="8" w:val="single"/>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14">
            <w:pPr>
              <w:keepLines w:val="1"/>
              <w:spacing w:line="360" w:lineRule="auto"/>
              <w:rPr/>
            </w:pPr>
            <w:r w:rsidDel="00000000" w:rsidR="00000000" w:rsidRPr="00000000">
              <w:rPr>
                <w:rtl w:val="0"/>
              </w:rPr>
              <w:t xml:space="preserve">John Hardeman, MD,DDS</w:t>
            </w:r>
          </w:p>
        </w:tc>
        <w:tc>
          <w:tcPr>
            <w:tcBorders>
              <w:top w:color="ffffff" w:space="0" w:sz="8" w:val="single"/>
              <w:left w:color="000000" w:space="0" w:sz="0" w:val="nil"/>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15">
            <w:pPr>
              <w:keepLines w:val="1"/>
              <w:spacing w:line="360" w:lineRule="auto"/>
              <w:jc w:val="center"/>
              <w:rPr/>
            </w:pPr>
            <w:r w:rsidDel="00000000" w:rsidR="00000000" w:rsidRPr="00000000">
              <w:rPr>
                <w:rtl w:val="0"/>
              </w:rPr>
              <w:t xml:space="preserve">(352) 294-5548</w:t>
            </w:r>
          </w:p>
        </w:tc>
        <w:tc>
          <w:tcPr>
            <w:tcBorders>
              <w:top w:color="ffffff" w:space="0" w:sz="8" w:val="single"/>
              <w:left w:color="000000" w:space="0" w:sz="0" w:val="nil"/>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16">
            <w:pPr>
              <w:keepLines w:val="1"/>
              <w:spacing w:line="360" w:lineRule="auto"/>
              <w:rPr/>
            </w:pPr>
            <w:hyperlink r:id="rId7">
              <w:r w:rsidDel="00000000" w:rsidR="00000000" w:rsidRPr="00000000">
                <w:rPr>
                  <w:color w:val="1155cc"/>
                  <w:u w:val="single"/>
                  <w:rtl w:val="0"/>
                </w:rPr>
                <w:t xml:space="preserve">JHardeman@dental.ufl.edu</w:t>
              </w:r>
            </w:hyperlink>
            <w:r w:rsidDel="00000000" w:rsidR="00000000" w:rsidRPr="00000000">
              <w:rPr>
                <w:rtl w:val="0"/>
              </w:rPr>
              <w:t xml:space="preserve"> </w:t>
            </w:r>
          </w:p>
        </w:tc>
      </w:tr>
      <w:tr>
        <w:trPr>
          <w:trHeight w:val="288" w:hRule="atLeast"/>
        </w:trPr>
        <w:tc>
          <w:tcPr>
            <w:tcBorders>
              <w:top w:color="ffffff" w:space="0" w:sz="8" w:val="single"/>
              <w:left w:color="ffffff" w:space="0" w:sz="8" w:val="single"/>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17">
            <w:pPr>
              <w:keepLines w:val="1"/>
              <w:spacing w:line="360" w:lineRule="auto"/>
              <w:rPr/>
            </w:pPr>
            <w:r w:rsidDel="00000000" w:rsidR="00000000" w:rsidRPr="00000000">
              <w:rPr>
                <w:rtl w:val="0"/>
              </w:rPr>
              <w:t xml:space="preserve">F Melvin Dolwick, DMD, PhD</w:t>
            </w:r>
          </w:p>
        </w:tc>
        <w:tc>
          <w:tcPr>
            <w:tcBorders>
              <w:top w:color="ffffff" w:space="0" w:sz="8" w:val="single"/>
              <w:left w:color="000000" w:space="0" w:sz="0" w:val="nil"/>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18">
            <w:pPr>
              <w:keepLines w:val="1"/>
              <w:spacing w:line="360" w:lineRule="auto"/>
              <w:jc w:val="center"/>
              <w:rPr/>
            </w:pPr>
            <w:r w:rsidDel="00000000" w:rsidR="00000000" w:rsidRPr="00000000">
              <w:rPr>
                <w:rtl w:val="0"/>
              </w:rPr>
              <w:t xml:space="preserve">(352) 352-2736</w:t>
            </w:r>
          </w:p>
        </w:tc>
        <w:tc>
          <w:tcPr>
            <w:tcBorders>
              <w:top w:color="ffffff" w:space="0" w:sz="8" w:val="single"/>
              <w:left w:color="000000" w:space="0" w:sz="0" w:val="nil"/>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19">
            <w:pPr>
              <w:keepLines w:val="1"/>
              <w:spacing w:line="360" w:lineRule="auto"/>
              <w:rPr/>
            </w:pPr>
            <w:hyperlink r:id="rId8">
              <w:r w:rsidDel="00000000" w:rsidR="00000000" w:rsidRPr="00000000">
                <w:rPr>
                  <w:color w:val="1155cc"/>
                  <w:u w:val="single"/>
                  <w:rtl w:val="0"/>
                </w:rPr>
                <w:t xml:space="preserve">FDOLWICK@dental.ufl.edu</w:t>
              </w:r>
            </w:hyperlink>
            <w:r w:rsidDel="00000000" w:rsidR="00000000" w:rsidRPr="00000000">
              <w:rPr>
                <w:rtl w:val="0"/>
              </w:rPr>
              <w:t xml:space="preserve"> </w:t>
            </w:r>
          </w:p>
        </w:tc>
      </w:tr>
      <w:tr>
        <w:trPr>
          <w:trHeight w:val="288" w:hRule="atLeast"/>
        </w:trPr>
        <w:tc>
          <w:tcPr>
            <w:tcBorders>
              <w:top w:color="000000" w:space="0" w:sz="0" w:val="nil"/>
              <w:left w:color="ffffff" w:space="0" w:sz="8" w:val="single"/>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1A">
            <w:pPr>
              <w:keepLines w:val="1"/>
              <w:spacing w:line="360" w:lineRule="auto"/>
              <w:rPr/>
            </w:pPr>
            <w:r w:rsidDel="00000000" w:rsidR="00000000" w:rsidRPr="00000000">
              <w:rPr>
                <w:rtl w:val="0"/>
              </w:rPr>
              <w:t xml:space="preserve">Clayton Hamrick DMD,MD</w:t>
            </w:r>
          </w:p>
        </w:tc>
        <w:tc>
          <w:tcPr>
            <w:tcBorders>
              <w:top w:color="000000" w:space="0" w:sz="0" w:val="nil"/>
              <w:left w:color="000000" w:space="0" w:sz="0" w:val="nil"/>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1B">
            <w:pPr>
              <w:keepLines w:val="1"/>
              <w:spacing w:line="360" w:lineRule="auto"/>
              <w:jc w:val="center"/>
              <w:rPr/>
            </w:pPr>
            <w:r w:rsidDel="00000000" w:rsidR="00000000" w:rsidRPr="00000000">
              <w:rPr>
                <w:rtl w:val="0"/>
              </w:rPr>
              <w:t xml:space="preserve">(352) 273-6750</w:t>
            </w:r>
          </w:p>
        </w:tc>
        <w:tc>
          <w:tcPr>
            <w:tcBorders>
              <w:top w:color="000000" w:space="0" w:sz="0" w:val="nil"/>
              <w:left w:color="000000" w:space="0" w:sz="0" w:val="nil"/>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1C">
            <w:pPr>
              <w:keepLines w:val="1"/>
              <w:spacing w:line="360" w:lineRule="auto"/>
              <w:rPr/>
            </w:pPr>
            <w:hyperlink r:id="rId9">
              <w:r w:rsidDel="00000000" w:rsidR="00000000" w:rsidRPr="00000000">
                <w:rPr>
                  <w:color w:val="1155cc"/>
                  <w:u w:val="single"/>
                  <w:rtl w:val="0"/>
                </w:rPr>
                <w:t xml:space="preserve">chamrick@dental.ufl.edu</w:t>
              </w:r>
            </w:hyperlink>
            <w:r w:rsidDel="00000000" w:rsidR="00000000" w:rsidRPr="00000000">
              <w:rPr>
                <w:rtl w:val="0"/>
              </w:rPr>
              <w:t xml:space="preserve"> </w:t>
            </w:r>
          </w:p>
        </w:tc>
      </w:tr>
      <w:tr>
        <w:trPr>
          <w:trHeight w:val="288" w:hRule="atLeast"/>
        </w:trPr>
        <w:tc>
          <w:tcPr>
            <w:tcBorders>
              <w:top w:color="000000" w:space="0" w:sz="0" w:val="nil"/>
              <w:left w:color="ffffff" w:space="0" w:sz="8" w:val="single"/>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1D">
            <w:pPr>
              <w:keepLines w:val="1"/>
              <w:spacing w:line="360" w:lineRule="auto"/>
              <w:rPr/>
            </w:pPr>
            <w:r w:rsidDel="00000000" w:rsidR="00000000" w:rsidRPr="00000000">
              <w:rPr>
                <w:rtl w:val="0"/>
              </w:rPr>
              <w:t xml:space="preserve">Allison Sley, DMD</w:t>
            </w:r>
          </w:p>
        </w:tc>
        <w:tc>
          <w:tcPr>
            <w:tcBorders>
              <w:top w:color="000000" w:space="0" w:sz="0" w:val="nil"/>
              <w:left w:color="000000" w:space="0" w:sz="0" w:val="nil"/>
              <w:bottom w:color="ffffff" w:space="0" w:sz="8" w:val="single"/>
              <w:right w:color="ffffff" w:space="0" w:sz="8" w:val="single"/>
            </w:tcBorders>
            <w:tcMar>
              <w:top w:w="0.0" w:type="dxa"/>
              <w:left w:w="0.0" w:type="dxa"/>
              <w:bottom w:w="0.0" w:type="dxa"/>
              <w:right w:w="0.0" w:type="dxa"/>
            </w:tcMar>
            <w:vAlign w:val="top"/>
          </w:tcPr>
          <w:p w:rsidR="00000000" w:rsidDel="00000000" w:rsidP="00000000" w:rsidRDefault="00000000" w:rsidRPr="00000000" w14:paraId="0000001E">
            <w:pPr>
              <w:keepLines w:val="1"/>
              <w:spacing w:line="360" w:lineRule="auto"/>
              <w:jc w:val="center"/>
              <w:rPr/>
            </w:pPr>
            <w:r w:rsidDel="00000000" w:rsidR="00000000" w:rsidRPr="00000000">
              <w:rPr>
                <w:rtl w:val="0"/>
              </w:rPr>
              <w:t xml:space="preserve">(352) 273-6750</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F">
            <w:pPr>
              <w:spacing w:line="360" w:lineRule="auto"/>
              <w:rPr/>
            </w:pPr>
            <w:hyperlink r:id="rId10">
              <w:r w:rsidDel="00000000" w:rsidR="00000000" w:rsidRPr="00000000">
                <w:rPr>
                  <w:color w:val="1155cc"/>
                  <w:u w:val="single"/>
                  <w:rtl w:val="0"/>
                </w:rPr>
                <w:t xml:space="preserve">ASley@dental.ufl.edu</w:t>
              </w:r>
            </w:hyperlink>
            <w:r w:rsidDel="00000000" w:rsidR="00000000" w:rsidRPr="00000000">
              <w:rPr>
                <w:rtl w:val="0"/>
              </w:rPr>
              <w:t xml:space="preserve"> </w:t>
            </w:r>
          </w:p>
        </w:tc>
      </w:tr>
      <w:tr>
        <w:trPr>
          <w:trHeight w:val="288"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20">
            <w:pPr>
              <w:spacing w:line="360" w:lineRule="auto"/>
              <w:rPr/>
            </w:pPr>
            <w:r w:rsidDel="00000000" w:rsidR="00000000" w:rsidRPr="00000000">
              <w:rPr>
                <w:rtl w:val="0"/>
              </w:rPr>
              <w:t xml:space="preserve">Dr. Ernest Lado</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21">
            <w:pPr>
              <w:spacing w:line="360" w:lineRule="auto"/>
              <w:jc w:val="center"/>
              <w:rPr/>
            </w:pPr>
            <w:r w:rsidDel="00000000" w:rsidR="00000000" w:rsidRPr="00000000">
              <w:rPr>
                <w:rtl w:val="0"/>
              </w:rPr>
              <w:t xml:space="preserve">(352) 273-6857</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22">
            <w:pPr>
              <w:spacing w:line="360" w:lineRule="auto"/>
              <w:rPr/>
            </w:pPr>
            <w:r w:rsidDel="00000000" w:rsidR="00000000" w:rsidRPr="00000000">
              <w:rPr>
                <w:rtl w:val="0"/>
              </w:rPr>
              <w:t xml:space="preserve"> </w:t>
            </w:r>
            <w:hyperlink r:id="rId11">
              <w:r w:rsidDel="00000000" w:rsidR="00000000" w:rsidRPr="00000000">
                <w:rPr>
                  <w:color w:val="1155cc"/>
                  <w:u w:val="single"/>
                  <w:rtl w:val="0"/>
                </w:rPr>
                <w:t xml:space="preserve">ELADO@dental.ufl.edu</w:t>
              </w:r>
            </w:hyperlink>
            <w:r w:rsidDel="00000000" w:rsidR="00000000" w:rsidRPr="00000000">
              <w:rPr>
                <w:rtl w:val="0"/>
              </w:rPr>
              <w:t xml:space="preserve"> </w:t>
            </w:r>
          </w:p>
        </w:tc>
      </w:tr>
    </w:tbl>
    <w:p w:rsidR="00000000" w:rsidDel="00000000" w:rsidP="00000000" w:rsidRDefault="00000000" w:rsidRPr="00000000" w14:paraId="00000023">
      <w:pPr>
        <w:pStyle w:val="Heading2"/>
        <w:keepNext w:val="0"/>
        <w:keepLines w:val="0"/>
        <w:spacing w:after="120" w:before="120" w:line="276" w:lineRule="auto"/>
        <w:rPr/>
      </w:pPr>
      <w:bookmarkStart w:colFirst="0" w:colLast="0" w:name="_vlsdkeizpxwh" w:id="6"/>
      <w:bookmarkEnd w:id="6"/>
      <w:r w:rsidDel="00000000" w:rsidR="00000000" w:rsidRPr="00000000">
        <w:rPr>
          <w:rtl w:val="0"/>
        </w:rPr>
        <w:t xml:space="preserve">Support Staff</w:t>
      </w:r>
      <w:r w:rsidDel="00000000" w:rsidR="00000000" w:rsidRPr="00000000">
        <w:rPr>
          <w:rtl w:val="0"/>
        </w:rPr>
      </w:r>
    </w:p>
    <w:tbl>
      <w:tblPr>
        <w:tblStyle w:val="Table3"/>
        <w:tblW w:w="9615.0" w:type="dxa"/>
        <w:jc w:val="left"/>
        <w:tblInd w:w="28.799999999999997" w:type="dxa"/>
        <w:tblLayout w:type="fixed"/>
        <w:tblLook w:val="0600"/>
      </w:tblPr>
      <w:tblGrid>
        <w:gridCol w:w="1980"/>
        <w:gridCol w:w="2070"/>
        <w:gridCol w:w="2655"/>
        <w:gridCol w:w="2910"/>
        <w:tblGridChange w:id="0">
          <w:tblGrid>
            <w:gridCol w:w="1980"/>
            <w:gridCol w:w="2070"/>
            <w:gridCol w:w="2655"/>
            <w:gridCol w:w="2910"/>
          </w:tblGrid>
        </w:tblGridChange>
      </w:tblGrid>
      <w:tr>
        <w:trPr>
          <w:trHeight w:val="288" w:hRule="atLeast"/>
        </w:trPr>
        <w:tc>
          <w:tcPr>
            <w:shd w:fill="auto" w:val="clear"/>
            <w:tcMar>
              <w:top w:w="0.0" w:type="dxa"/>
              <w:left w:w="0.0" w:type="dxa"/>
              <w:bottom w:w="0.0" w:type="dxa"/>
              <w:right w:w="0.0" w:type="dxa"/>
            </w:tcMar>
            <w:vAlign w:val="top"/>
          </w:tcPr>
          <w:p w:rsidR="00000000" w:rsidDel="00000000" w:rsidP="00000000" w:rsidRDefault="00000000" w:rsidRPr="00000000" w14:paraId="00000024">
            <w:pPr>
              <w:widowControl w:val="0"/>
              <w:spacing w:line="360" w:lineRule="auto"/>
              <w:rPr/>
            </w:pPr>
            <w:r w:rsidDel="00000000" w:rsidR="00000000" w:rsidRPr="00000000">
              <w:rPr>
                <w:rtl w:val="0"/>
              </w:rPr>
              <w:t xml:space="preserve">Jennifer A Miller</w:t>
            </w:r>
          </w:p>
        </w:tc>
        <w:tc>
          <w:tcPr>
            <w:shd w:fill="auto" w:val="clear"/>
            <w:tcMar>
              <w:top w:w="0.0" w:type="dxa"/>
              <w:left w:w="0.0" w:type="dxa"/>
              <w:bottom w:w="0.0" w:type="dxa"/>
              <w:right w:w="0.0" w:type="dxa"/>
            </w:tcMar>
            <w:vAlign w:val="top"/>
          </w:tcPr>
          <w:p w:rsidR="00000000" w:rsidDel="00000000" w:rsidP="00000000" w:rsidRDefault="00000000" w:rsidRPr="00000000" w14:paraId="00000025">
            <w:pPr>
              <w:widowControl w:val="0"/>
              <w:spacing w:line="360" w:lineRule="auto"/>
              <w:rPr/>
            </w:pPr>
            <w:r w:rsidDel="00000000" w:rsidR="00000000" w:rsidRPr="00000000">
              <w:rPr>
                <w:rtl w:val="0"/>
              </w:rPr>
              <w:t xml:space="preserve">(352) 273-6720</w:t>
            </w:r>
          </w:p>
        </w:tc>
        <w:tc>
          <w:tcPr>
            <w:shd w:fill="auto" w:val="clear"/>
            <w:tcMar>
              <w:top w:w="0.0" w:type="dxa"/>
              <w:left w:w="0.0" w:type="dxa"/>
              <w:bottom w:w="0.0" w:type="dxa"/>
              <w:right w:w="0.0" w:type="dxa"/>
            </w:tcMar>
            <w:vAlign w:val="top"/>
          </w:tcPr>
          <w:p w:rsidR="00000000" w:rsidDel="00000000" w:rsidP="00000000" w:rsidRDefault="00000000" w:rsidRPr="00000000" w14:paraId="00000026">
            <w:pPr>
              <w:widowControl w:val="0"/>
              <w:spacing w:line="360" w:lineRule="auto"/>
              <w:rPr/>
            </w:pPr>
            <w:hyperlink r:id="rId12">
              <w:r w:rsidDel="00000000" w:rsidR="00000000" w:rsidRPr="00000000">
                <w:rPr>
                  <w:color w:val="1155cc"/>
                  <w:u w:val="single"/>
                  <w:rtl w:val="0"/>
                </w:rPr>
                <w:t xml:space="preserve">JMiller@dental.ufl.edu</w:t>
              </w:r>
            </w:hyperlink>
            <w:r w:rsidDel="00000000" w:rsidR="00000000" w:rsidRPr="00000000">
              <w:rPr>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14:paraId="00000027">
            <w:pPr>
              <w:widowControl w:val="0"/>
              <w:spacing w:line="360" w:lineRule="auto"/>
              <w:rPr/>
            </w:pPr>
            <w:r w:rsidDel="00000000" w:rsidR="00000000" w:rsidRPr="00000000">
              <w:rPr>
                <w:rtl w:val="0"/>
              </w:rPr>
              <w:t xml:space="preserve">TA/ Grade Administrator</w:t>
            </w:r>
          </w:p>
        </w:tc>
      </w:tr>
    </w:tbl>
    <w:p w:rsidR="00000000" w:rsidDel="00000000" w:rsidP="00000000" w:rsidRDefault="00000000" w:rsidRPr="00000000" w14:paraId="00000028">
      <w:pPr>
        <w:pStyle w:val="Heading1"/>
        <w:spacing w:after="120" w:before="120" w:line="276" w:lineRule="auto"/>
        <w:rPr/>
      </w:pPr>
      <w:bookmarkStart w:colFirst="0" w:colLast="0" w:name="_1t3h5sf" w:id="7"/>
      <w:bookmarkEnd w:id="7"/>
      <w:r w:rsidDel="00000000" w:rsidR="00000000" w:rsidRPr="00000000">
        <w:rPr>
          <w:rtl w:val="0"/>
        </w:rPr>
        <w:t xml:space="preserve">II. Course Goals</w:t>
      </w:r>
    </w:p>
    <w:p w:rsidR="00000000" w:rsidDel="00000000" w:rsidP="00000000" w:rsidRDefault="00000000" w:rsidRPr="00000000" w14:paraId="00000029">
      <w:pPr>
        <w:spacing w:after="120" w:before="120" w:line="276" w:lineRule="auto"/>
        <w:rPr/>
      </w:pPr>
      <w:r w:rsidDel="00000000" w:rsidR="00000000" w:rsidRPr="00000000">
        <w:rPr>
          <w:rtl w:val="0"/>
        </w:rPr>
        <w:t xml:space="preserve">The clinical curriculum in the Department of Oral &amp; Maxillofacial Surgery and Diagnostic Sciences provides clinical experiences for the student in patient evaluation, diagnosis, treatment of common dental emergencies, simple extraction of erupted teeth, surgical extraction of erupted teeth, basic preprosthetic surgery, diagnostic biopsy and early treatment of odontogenic infections. The foundation knowledge and skills acquired through these experiences contribute to the development of a general dentist competent in basic oral and maxillofacial surgery.</w:t>
      </w:r>
    </w:p>
    <w:p w:rsidR="00000000" w:rsidDel="00000000" w:rsidP="00000000" w:rsidRDefault="00000000" w:rsidRPr="00000000" w14:paraId="0000002A">
      <w:pPr>
        <w:pStyle w:val="Heading1"/>
        <w:spacing w:after="120" w:before="120" w:line="276" w:lineRule="auto"/>
        <w:rPr/>
      </w:pPr>
      <w:bookmarkStart w:colFirst="0" w:colLast="0" w:name="_4d34og8" w:id="8"/>
      <w:bookmarkEnd w:id="8"/>
      <w:r w:rsidDel="00000000" w:rsidR="00000000" w:rsidRPr="00000000">
        <w:rPr>
          <w:rtl w:val="0"/>
        </w:rPr>
        <w:t xml:space="preserve">III. Course Overview</w:t>
      </w:r>
    </w:p>
    <w:p w:rsidR="00000000" w:rsidDel="00000000" w:rsidP="00000000" w:rsidRDefault="00000000" w:rsidRPr="00000000" w14:paraId="0000002B">
      <w:pPr>
        <w:spacing w:after="120" w:before="120" w:line="276" w:lineRule="auto"/>
        <w:rPr/>
      </w:pPr>
      <w:r w:rsidDel="00000000" w:rsidR="00000000" w:rsidRPr="00000000">
        <w:rPr>
          <w:rtl w:val="0"/>
        </w:rPr>
        <w:t xml:space="preserve">Student Oral and Maxillofacial Surgery Clinical Courses Overview</w:t>
      </w:r>
    </w:p>
    <w:p w:rsidR="00000000" w:rsidDel="00000000" w:rsidP="00000000" w:rsidRDefault="00000000" w:rsidRPr="00000000" w14:paraId="0000002C">
      <w:pPr>
        <w:spacing w:after="120" w:before="120" w:line="276" w:lineRule="auto"/>
        <w:rPr/>
      </w:pPr>
      <w:r w:rsidDel="00000000" w:rsidR="00000000" w:rsidRPr="00000000">
        <w:rPr>
          <w:rtl w:val="0"/>
        </w:rPr>
        <w:t xml:space="preserve">This is a clinical rotation scheduled in the Office of Education</w:t>
      </w:r>
    </w:p>
    <w:p w:rsidR="00000000" w:rsidDel="00000000" w:rsidP="00000000" w:rsidRDefault="00000000" w:rsidRPr="00000000" w14:paraId="0000002D">
      <w:pPr>
        <w:spacing w:after="120" w:before="120" w:line="276" w:lineRule="auto"/>
        <w:rPr/>
      </w:pPr>
      <w:r w:rsidDel="00000000" w:rsidR="00000000" w:rsidRPr="00000000">
        <w:rPr>
          <w:rtl w:val="0"/>
        </w:rPr>
        <w:t xml:space="preserve">PLEASE NOTE:</w:t>
      </w:r>
    </w:p>
    <w:p w:rsidR="00000000" w:rsidDel="00000000" w:rsidP="00000000" w:rsidRDefault="00000000" w:rsidRPr="00000000" w14:paraId="0000002E">
      <w:pPr>
        <w:numPr>
          <w:ilvl w:val="0"/>
          <w:numId w:val="4"/>
        </w:numPr>
        <w:spacing w:after="120" w:before="120" w:line="276" w:lineRule="auto"/>
        <w:ind w:left="720" w:hanging="360"/>
        <w:rPr>
          <w:u w:val="none"/>
        </w:rPr>
      </w:pPr>
      <w:r w:rsidDel="00000000" w:rsidR="00000000" w:rsidRPr="00000000">
        <w:rPr>
          <w:rtl w:val="0"/>
        </w:rPr>
        <w:t xml:space="preserve">ALL Comprehensive Care Patients being seen for routine Oral Surgery MUST have a consultation completed with a Full-time OMFS Faculty member AT LEAST THREE CLINIC Days prior to the patient’s appointment in the SOS Clinic.</w:t>
      </w:r>
      <w:r w:rsidDel="00000000" w:rsidR="00000000" w:rsidRPr="00000000">
        <w:rPr>
          <w:rtl w:val="0"/>
        </w:rPr>
      </w:r>
    </w:p>
    <w:p w:rsidR="00000000" w:rsidDel="00000000" w:rsidP="00000000" w:rsidRDefault="00000000" w:rsidRPr="00000000" w14:paraId="0000002F">
      <w:pPr>
        <w:numPr>
          <w:ilvl w:val="0"/>
          <w:numId w:val="4"/>
        </w:numPr>
        <w:spacing w:after="120" w:before="120" w:line="276" w:lineRule="auto"/>
        <w:ind w:left="720" w:hanging="360"/>
        <w:rPr>
          <w:u w:val="none"/>
        </w:rPr>
      </w:pPr>
      <w:r w:rsidDel="00000000" w:rsidR="00000000" w:rsidRPr="00000000">
        <w:rPr>
          <w:rtl w:val="0"/>
        </w:rPr>
        <w:t xml:space="preserve">Patients without Consults and appropriate consultations with replies from the physicians MAY NOT be seated for their appointment.</w:t>
      </w:r>
      <w:r w:rsidDel="00000000" w:rsidR="00000000" w:rsidRPr="00000000">
        <w:rPr>
          <w:rtl w:val="0"/>
        </w:rPr>
      </w:r>
    </w:p>
    <w:p w:rsidR="00000000" w:rsidDel="00000000" w:rsidP="00000000" w:rsidRDefault="00000000" w:rsidRPr="00000000" w14:paraId="00000030">
      <w:pPr>
        <w:numPr>
          <w:ilvl w:val="0"/>
          <w:numId w:val="4"/>
        </w:numPr>
        <w:spacing w:after="120" w:before="120" w:line="276" w:lineRule="auto"/>
        <w:ind w:left="720" w:hanging="360"/>
        <w:rPr>
          <w:u w:val="none"/>
        </w:rPr>
      </w:pPr>
      <w:r w:rsidDel="00000000" w:rsidR="00000000" w:rsidRPr="00000000">
        <w:rPr>
          <w:rtl w:val="0"/>
        </w:rPr>
        <w:t xml:space="preserve">Juniors scheduling a Comprehensive Care Patient in SOS MUST schedule a Senior Student as their assistant.</w:t>
      </w:r>
      <w:r w:rsidDel="00000000" w:rsidR="00000000" w:rsidRPr="00000000">
        <w:rPr>
          <w:rtl w:val="0"/>
        </w:rPr>
      </w:r>
    </w:p>
    <w:p w:rsidR="00000000" w:rsidDel="00000000" w:rsidP="00000000" w:rsidRDefault="00000000" w:rsidRPr="00000000" w14:paraId="00000031">
      <w:pPr>
        <w:pStyle w:val="Heading2"/>
        <w:spacing w:after="120" w:before="120" w:line="276" w:lineRule="auto"/>
        <w:rPr/>
      </w:pPr>
      <w:bookmarkStart w:colFirst="0" w:colLast="0" w:name="_2s8eyo1" w:id="9"/>
      <w:bookmarkEnd w:id="9"/>
      <w:r w:rsidDel="00000000" w:rsidR="00000000" w:rsidRPr="00000000">
        <w:rPr>
          <w:rtl w:val="0"/>
        </w:rPr>
        <w:t xml:space="preserve">Clinical Expectations</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5865"/>
        <w:tblGridChange w:id="0">
          <w:tblGrid>
            <w:gridCol w:w="3495"/>
            <w:gridCol w:w="586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32">
            <w:pPr>
              <w:spacing w:line="360" w:lineRule="auto"/>
              <w:rPr>
                <w:b w:val="1"/>
              </w:rPr>
            </w:pPr>
            <w:r w:rsidDel="00000000" w:rsidR="00000000" w:rsidRPr="00000000">
              <w:rPr>
                <w:b w:val="1"/>
                <w:rtl w:val="0"/>
              </w:rPr>
              <w:t xml:space="preserve">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360" w:lineRule="auto"/>
              <w:rPr/>
            </w:pPr>
            <w:r w:rsidDel="00000000" w:rsidR="00000000" w:rsidRPr="00000000">
              <w:rPr>
                <w:rtl w:val="0"/>
              </w:rPr>
              <w:t xml:space="preserve">6-8</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4">
            <w:pPr>
              <w:spacing w:line="360" w:lineRule="auto"/>
              <w:rPr>
                <w:b w:val="1"/>
              </w:rPr>
            </w:pPr>
            <w:r w:rsidDel="00000000" w:rsidR="00000000" w:rsidRPr="00000000">
              <w:rPr>
                <w:b w:val="1"/>
                <w:rtl w:val="0"/>
              </w:rPr>
              <w:t xml:space="preserve">Number of Clinical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360" w:lineRule="auto"/>
              <w:rPr>
                <w:i w:val="1"/>
              </w:rPr>
            </w:pPr>
            <w:r w:rsidDel="00000000" w:rsidR="00000000" w:rsidRPr="00000000">
              <w:rPr>
                <w:rtl w:val="0"/>
              </w:rPr>
              <w:t xml:space="preserve">25 </w:t>
            </w:r>
            <w:r w:rsidDel="00000000" w:rsidR="00000000" w:rsidRPr="00000000">
              <w:rPr>
                <w:i w:val="1"/>
                <w:rtl w:val="0"/>
              </w:rPr>
              <w:t xml:space="preserve">(must be primary surgeon for credit)</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6">
            <w:pPr>
              <w:spacing w:line="360" w:lineRule="auto"/>
              <w:rPr>
                <w:b w:val="1"/>
              </w:rPr>
            </w:pPr>
            <w:r w:rsidDel="00000000" w:rsidR="00000000" w:rsidRPr="00000000">
              <w:rPr>
                <w:b w:val="1"/>
                <w:rtl w:val="0"/>
              </w:rPr>
              <w:t xml:space="preserve">Cognitive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360" w:lineRule="auto"/>
              <w:rPr/>
            </w:pPr>
            <w:r w:rsidDel="00000000" w:rsidR="00000000" w:rsidRPr="00000000">
              <w:rPr>
                <w:rtl w:val="0"/>
              </w:rPr>
              <w:t xml:space="preserve">- Student Manual and Test</w:t>
            </w:r>
          </w:p>
          <w:p w:rsidR="00000000" w:rsidDel="00000000" w:rsidP="00000000" w:rsidRDefault="00000000" w:rsidRPr="00000000" w14:paraId="00000038">
            <w:pPr>
              <w:spacing w:line="360" w:lineRule="auto"/>
              <w:rPr/>
            </w:pPr>
            <w:r w:rsidDel="00000000" w:rsidR="00000000" w:rsidRPr="00000000">
              <w:rPr>
                <w:rtl w:val="0"/>
              </w:rPr>
              <w:t xml:space="preserve">- Local anesthesia</w:t>
            </w:r>
          </w:p>
          <w:p w:rsidR="00000000" w:rsidDel="00000000" w:rsidP="00000000" w:rsidRDefault="00000000" w:rsidRPr="00000000" w14:paraId="00000039">
            <w:pPr>
              <w:spacing w:line="360" w:lineRule="auto"/>
              <w:rPr/>
            </w:pPr>
            <w:r w:rsidDel="00000000" w:rsidR="00000000" w:rsidRPr="00000000">
              <w:rPr>
                <w:rtl w:val="0"/>
              </w:rPr>
              <w:t xml:space="preserve">- Asepsis</w:t>
            </w:r>
          </w:p>
          <w:p w:rsidR="00000000" w:rsidDel="00000000" w:rsidP="00000000" w:rsidRDefault="00000000" w:rsidRPr="00000000" w14:paraId="0000003A">
            <w:pPr>
              <w:spacing w:line="360" w:lineRule="auto"/>
              <w:rPr/>
            </w:pPr>
            <w:r w:rsidDel="00000000" w:rsidR="00000000" w:rsidRPr="00000000">
              <w:rPr>
                <w:rtl w:val="0"/>
              </w:rPr>
              <w:t xml:space="preserve">- Post-op inst.</w:t>
            </w:r>
          </w:p>
          <w:p w:rsidR="00000000" w:rsidDel="00000000" w:rsidP="00000000" w:rsidRDefault="00000000" w:rsidRPr="00000000" w14:paraId="0000003B">
            <w:pPr>
              <w:spacing w:line="360" w:lineRule="auto"/>
              <w:rPr/>
            </w:pPr>
            <w:r w:rsidDel="00000000" w:rsidR="00000000" w:rsidRPr="00000000">
              <w:rPr>
                <w:rtl w:val="0"/>
              </w:rPr>
              <w:t xml:space="preserve">- Management of post-op instructions</w:t>
            </w:r>
          </w:p>
          <w:p w:rsidR="00000000" w:rsidDel="00000000" w:rsidP="00000000" w:rsidRDefault="00000000" w:rsidRPr="00000000" w14:paraId="0000003C">
            <w:pPr>
              <w:spacing w:line="360" w:lineRule="auto"/>
              <w:rPr/>
            </w:pPr>
            <w:r w:rsidDel="00000000" w:rsidR="00000000" w:rsidRPr="00000000">
              <w:rPr>
                <w:rtl w:val="0"/>
              </w:rPr>
              <w:t xml:space="preserve">- Suturing</w:t>
            </w:r>
          </w:p>
          <w:p w:rsidR="00000000" w:rsidDel="00000000" w:rsidP="00000000" w:rsidRDefault="00000000" w:rsidRPr="00000000" w14:paraId="0000003D">
            <w:pPr>
              <w:spacing w:line="360" w:lineRule="auto"/>
              <w:rPr/>
            </w:pPr>
            <w:r w:rsidDel="00000000" w:rsidR="00000000" w:rsidRPr="00000000">
              <w:rPr>
                <w:rtl w:val="0"/>
              </w:rPr>
              <w:t xml:space="preserve">- Diagnosis and Treatment of Pain Patients</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E">
            <w:pPr>
              <w:spacing w:line="360" w:lineRule="auto"/>
              <w:rPr>
                <w:b w:val="1"/>
              </w:rPr>
            </w:pPr>
            <w:r w:rsidDel="00000000" w:rsidR="00000000" w:rsidRPr="00000000">
              <w:rPr>
                <w:b w:val="1"/>
                <w:rtl w:val="0"/>
              </w:rPr>
              <w:t xml:space="preserve">Clinical Experiences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line="360" w:lineRule="auto"/>
              <w:rPr/>
            </w:pPr>
            <w:r w:rsidDel="00000000" w:rsidR="00000000" w:rsidRPr="00000000">
              <w:rPr>
                <w:rtl w:val="0"/>
              </w:rPr>
              <w:t xml:space="preserve">Minimum of:</w:t>
            </w:r>
          </w:p>
          <w:p w:rsidR="00000000" w:rsidDel="00000000" w:rsidP="00000000" w:rsidRDefault="00000000" w:rsidRPr="00000000" w14:paraId="00000040">
            <w:pPr>
              <w:spacing w:line="360" w:lineRule="auto"/>
              <w:rPr/>
            </w:pPr>
            <w:r w:rsidDel="00000000" w:rsidR="00000000" w:rsidRPr="00000000">
              <w:rPr>
                <w:rtl w:val="0"/>
              </w:rPr>
              <w:t xml:space="preserve">- 19 Surgical procedures</w:t>
            </w:r>
          </w:p>
          <w:p w:rsidR="00000000" w:rsidDel="00000000" w:rsidP="00000000" w:rsidRDefault="00000000" w:rsidRPr="00000000" w14:paraId="00000041">
            <w:pPr>
              <w:spacing w:line="360" w:lineRule="auto"/>
              <w:rPr/>
            </w:pPr>
            <w:r w:rsidDel="00000000" w:rsidR="00000000" w:rsidRPr="00000000">
              <w:rPr>
                <w:rtl w:val="0"/>
              </w:rPr>
              <w:t xml:space="preserve">- 4 alveoloplasties</w:t>
            </w:r>
          </w:p>
          <w:p w:rsidR="00000000" w:rsidDel="00000000" w:rsidP="00000000" w:rsidRDefault="00000000" w:rsidRPr="00000000" w14:paraId="00000042">
            <w:pPr>
              <w:spacing w:line="360" w:lineRule="auto"/>
              <w:rPr/>
            </w:pPr>
            <w:r w:rsidDel="00000000" w:rsidR="00000000" w:rsidRPr="00000000">
              <w:rPr>
                <w:rtl w:val="0"/>
              </w:rPr>
              <w:t xml:space="preserve">- 2 surgical extractions</w:t>
            </w:r>
          </w:p>
          <w:p w:rsidR="00000000" w:rsidDel="00000000" w:rsidP="00000000" w:rsidRDefault="00000000" w:rsidRPr="00000000" w14:paraId="00000043">
            <w:pPr>
              <w:spacing w:line="360" w:lineRule="auto"/>
              <w:rPr/>
            </w:pPr>
            <w:r w:rsidDel="00000000" w:rsidR="00000000" w:rsidRPr="00000000">
              <w:rPr>
                <w:rtl w:val="0"/>
              </w:rPr>
              <w:t xml:space="preserve">- 10 Surgical Assists</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44">
            <w:pPr>
              <w:spacing w:line="360" w:lineRule="auto"/>
              <w:rPr>
                <w:b w:val="1"/>
              </w:rPr>
            </w:pPr>
            <w:r w:rsidDel="00000000" w:rsidR="00000000" w:rsidRPr="00000000">
              <w:rPr>
                <w:b w:val="1"/>
                <w:rtl w:val="0"/>
              </w:rPr>
              <w:t xml:space="preserve">Hours to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360" w:lineRule="auto"/>
              <w:rPr/>
            </w:pPr>
            <w:r w:rsidDel="00000000" w:rsidR="00000000" w:rsidRPr="00000000">
              <w:rPr>
                <w:rtl w:val="0"/>
              </w:rPr>
              <w:t xml:space="preserve">85</w:t>
            </w:r>
          </w:p>
        </w:tc>
      </w:tr>
    </w:tbl>
    <w:p w:rsidR="00000000" w:rsidDel="00000000" w:rsidP="00000000" w:rsidRDefault="00000000" w:rsidRPr="00000000" w14:paraId="00000046">
      <w:pPr>
        <w:spacing w:before="200" w:line="360" w:lineRule="auto"/>
        <w:rPr/>
      </w:pPr>
      <w:r w:rsidDel="00000000" w:rsidR="00000000" w:rsidRPr="00000000">
        <w:rPr>
          <w:b w:val="1"/>
          <w:rtl w:val="0"/>
        </w:rPr>
        <w:t xml:space="preserve">Students work in 3DN and 4DN pairs in the care of patients</w:t>
      </w:r>
      <w:r w:rsidDel="00000000" w:rsidR="00000000" w:rsidRPr="00000000">
        <w:rPr>
          <w:rtl w:val="0"/>
        </w:rPr>
        <w:t xml:space="preserve">.</w:t>
      </w:r>
    </w:p>
    <w:p w:rsidR="00000000" w:rsidDel="00000000" w:rsidP="00000000" w:rsidRDefault="00000000" w:rsidRPr="00000000" w14:paraId="00000047">
      <w:pPr>
        <w:pStyle w:val="Heading1"/>
        <w:spacing w:after="120" w:before="120" w:line="276" w:lineRule="auto"/>
        <w:rPr/>
      </w:pPr>
      <w:bookmarkStart w:colFirst="0" w:colLast="0" w:name="_17dp8vu" w:id="10"/>
      <w:bookmarkEnd w:id="10"/>
      <w:r w:rsidDel="00000000" w:rsidR="00000000" w:rsidRPr="00000000">
        <w:rPr>
          <w:rtl w:val="0"/>
        </w:rPr>
        <w:t xml:space="preserve">IV. Course Outline</w:t>
      </w:r>
    </w:p>
    <w:p w:rsidR="00000000" w:rsidDel="00000000" w:rsidP="00000000" w:rsidRDefault="00000000" w:rsidRPr="00000000" w14:paraId="00000048">
      <w:pPr>
        <w:spacing w:after="120" w:before="120" w:line="276" w:lineRule="auto"/>
        <w:rPr/>
      </w:pPr>
      <w:r w:rsidDel="00000000" w:rsidR="00000000" w:rsidRPr="00000000">
        <w:rPr>
          <w:rtl w:val="0"/>
        </w:rPr>
        <w:t xml:space="preserve">The clinical courses in the Department of Oral Surgery are designed to provide a rotational clinical experience for students in the Oral and Maxillofacial Surgery Emergency Dental Clinic. Each student must successfully complete clinical expectations in both junior and senior year rotations in the OMS Emergency Dental Clinic, cognitive objectives and surgical assists. Students will challenge a clinical competency in their senior year with a patient experiencing a dental emergency.</w:t>
      </w:r>
    </w:p>
    <w:p w:rsidR="00000000" w:rsidDel="00000000" w:rsidP="00000000" w:rsidRDefault="00000000" w:rsidRPr="00000000" w14:paraId="00000049">
      <w:pPr>
        <w:spacing w:after="120" w:before="120" w:line="276" w:lineRule="auto"/>
        <w:rPr/>
      </w:pPr>
      <w:r w:rsidDel="00000000" w:rsidR="00000000" w:rsidRPr="00000000">
        <w:rPr>
          <w:rtl w:val="0"/>
        </w:rPr>
        <w:t xml:space="preserve">Case-based clinical scenarios will be utilized to enrich student experiences as clinical time permits.</w:t>
      </w:r>
    </w:p>
    <w:p w:rsidR="00000000" w:rsidDel="00000000" w:rsidP="00000000" w:rsidRDefault="00000000" w:rsidRPr="00000000" w14:paraId="0000004A">
      <w:pPr>
        <w:pStyle w:val="Heading1"/>
        <w:spacing w:after="120" w:before="120" w:line="276" w:lineRule="auto"/>
        <w:rPr/>
      </w:pPr>
      <w:bookmarkStart w:colFirst="0" w:colLast="0" w:name="_3rdcrjn" w:id="11"/>
      <w:bookmarkEnd w:id="11"/>
      <w:r w:rsidDel="00000000" w:rsidR="00000000" w:rsidRPr="00000000">
        <w:rPr>
          <w:rtl w:val="0"/>
        </w:rPr>
        <w:t xml:space="preserve">V. Course Material</w:t>
      </w:r>
    </w:p>
    <w:p w:rsidR="00000000" w:rsidDel="00000000" w:rsidP="00000000" w:rsidRDefault="00000000" w:rsidRPr="00000000" w14:paraId="0000004B">
      <w:pPr>
        <w:pStyle w:val="Heading2"/>
        <w:spacing w:after="120" w:before="120" w:line="276" w:lineRule="auto"/>
        <w:rPr/>
      </w:pPr>
      <w:bookmarkStart w:colFirst="0" w:colLast="0" w:name="_26in1rg" w:id="12"/>
      <w:bookmarkEnd w:id="12"/>
      <w:r w:rsidDel="00000000" w:rsidR="00000000" w:rsidRPr="00000000">
        <w:rPr>
          <w:rtl w:val="0"/>
        </w:rPr>
        <w:t xml:space="preserve">Required Texts</w:t>
      </w:r>
    </w:p>
    <w:p w:rsidR="00000000" w:rsidDel="00000000" w:rsidP="00000000" w:rsidRDefault="00000000" w:rsidRPr="00000000" w14:paraId="0000004C">
      <w:pPr>
        <w:spacing w:after="120" w:before="120" w:line="276" w:lineRule="auto"/>
        <w:ind w:left="0" w:right="400" w:firstLine="0"/>
        <w:rPr/>
      </w:pPr>
      <w:r w:rsidDel="00000000" w:rsidR="00000000" w:rsidRPr="00000000">
        <w:rPr>
          <w:rtl w:val="0"/>
        </w:rPr>
        <w:t xml:space="preserve">Ellis III, E.; Hupp, Jr., JR; and Tucker, M.R.; Contemporary Oral and Maxillofacial Surgery, 7th Edition 2018 ISBN: 9780323552219</w:t>
      </w:r>
    </w:p>
    <w:p w:rsidR="00000000" w:rsidDel="00000000" w:rsidP="00000000" w:rsidRDefault="00000000" w:rsidRPr="00000000" w14:paraId="0000004D">
      <w:pPr>
        <w:spacing w:after="120" w:before="120" w:line="276" w:lineRule="auto"/>
        <w:rPr/>
      </w:pPr>
      <w:r w:rsidDel="00000000" w:rsidR="00000000" w:rsidRPr="00000000">
        <w:rPr>
          <w:rtl w:val="0"/>
        </w:rPr>
        <w:t xml:space="preserve">Lado, Jr. and Kincheloe. Emergency Dental Clinic Student Protocol and Manual, University of Florida College of Dentistry”</w:t>
      </w:r>
    </w:p>
    <w:p w:rsidR="00000000" w:rsidDel="00000000" w:rsidP="00000000" w:rsidRDefault="00000000" w:rsidRPr="00000000" w14:paraId="0000004E">
      <w:pPr>
        <w:pStyle w:val="Heading2"/>
        <w:spacing w:after="120" w:before="120" w:line="276" w:lineRule="auto"/>
        <w:rPr/>
      </w:pPr>
      <w:bookmarkStart w:colFirst="0" w:colLast="0" w:name="_lnxbz9" w:id="13"/>
      <w:bookmarkEnd w:id="13"/>
      <w:r w:rsidDel="00000000" w:rsidR="00000000" w:rsidRPr="00000000">
        <w:rPr>
          <w:rtl w:val="0"/>
        </w:rPr>
        <w:t xml:space="preserve">Optional resource:</w:t>
      </w:r>
    </w:p>
    <w:p w:rsidR="00000000" w:rsidDel="00000000" w:rsidP="00000000" w:rsidRDefault="00000000" w:rsidRPr="00000000" w14:paraId="0000004F">
      <w:pPr>
        <w:spacing w:after="120" w:before="120" w:line="276" w:lineRule="auto"/>
        <w:rPr/>
      </w:pPr>
      <w:hyperlink r:id="rId13">
        <w:r w:rsidDel="00000000" w:rsidR="00000000" w:rsidRPr="00000000">
          <w:rPr>
            <w:color w:val="1155cc"/>
            <w:u w:val="single"/>
            <w:rtl w:val="0"/>
          </w:rPr>
          <w:t xml:space="preserve">HSC Dental Library Guide</w:t>
        </w:r>
      </w:hyperlink>
      <w:r w:rsidDel="00000000" w:rsidR="00000000" w:rsidRPr="00000000">
        <w:rPr>
          <w:rtl w:val="0"/>
        </w:rPr>
      </w:r>
    </w:p>
    <w:p w:rsidR="00000000" w:rsidDel="00000000" w:rsidP="00000000" w:rsidRDefault="00000000" w:rsidRPr="00000000" w14:paraId="00000050">
      <w:pPr>
        <w:pStyle w:val="Heading1"/>
        <w:spacing w:before="120" w:line="276" w:lineRule="auto"/>
        <w:rPr/>
      </w:pPr>
      <w:bookmarkStart w:colFirst="0" w:colLast="0" w:name="_35nkun2" w:id="14"/>
      <w:bookmarkEnd w:id="14"/>
      <w:r w:rsidDel="00000000" w:rsidR="00000000" w:rsidRPr="00000000">
        <w:rPr>
          <w:rtl w:val="0"/>
        </w:rPr>
        <w:t xml:space="preserve">VI. Course Objectives</w:t>
      </w:r>
    </w:p>
    <w:p w:rsidR="00000000" w:rsidDel="00000000" w:rsidP="00000000" w:rsidRDefault="00000000" w:rsidRPr="00000000" w14:paraId="00000051">
      <w:pPr>
        <w:pStyle w:val="Heading2"/>
        <w:spacing w:before="120" w:line="276" w:lineRule="auto"/>
        <w:rPr/>
      </w:pPr>
      <w:bookmarkStart w:colFirst="0" w:colLast="0" w:name="_1ksv4uv" w:id="15"/>
      <w:bookmarkEnd w:id="15"/>
      <w:r w:rsidDel="00000000" w:rsidR="00000000" w:rsidRPr="00000000">
        <w:rPr>
          <w:rtl w:val="0"/>
        </w:rPr>
        <w:t xml:space="preserve">Learning Experiences</w:t>
      </w:r>
    </w:p>
    <w:p w:rsidR="00000000" w:rsidDel="00000000" w:rsidP="00000000" w:rsidRDefault="00000000" w:rsidRPr="00000000" w14:paraId="00000052">
      <w:pPr>
        <w:spacing w:after="60" w:line="276" w:lineRule="auto"/>
        <w:rPr/>
      </w:pPr>
      <w:r w:rsidDel="00000000" w:rsidR="00000000" w:rsidRPr="00000000">
        <w:rPr>
          <w:rtl w:val="0"/>
        </w:rPr>
        <w:t xml:space="preserve">Five learning objectives are recommended to be completed the first week of rotation by the student during 7805L (Junior year). Because a large number of learning objectives are accomplished in groups (discussion or participation), a grade of either satisfactory or unsatisfactory will be given. Each student is required to participate to the faculty member's satisfaction. A written short answer exercise which is a narration of the objectives discussion can be completed in lieu of the participation group exercise.</w:t>
      </w:r>
    </w:p>
    <w:p w:rsidR="00000000" w:rsidDel="00000000" w:rsidP="00000000" w:rsidRDefault="00000000" w:rsidRPr="00000000" w14:paraId="00000053">
      <w:pPr>
        <w:spacing w:after="60" w:line="276" w:lineRule="auto"/>
        <w:rPr/>
      </w:pPr>
      <w:r w:rsidDel="00000000" w:rsidR="00000000" w:rsidRPr="00000000">
        <w:rPr>
          <w:rtl w:val="0"/>
        </w:rPr>
        <w:t xml:space="preserve">The learning experiences in the Oral and Maxillofacial Surgery curriculum include:</w:t>
      </w:r>
    </w:p>
    <w:p w:rsidR="00000000" w:rsidDel="00000000" w:rsidP="00000000" w:rsidRDefault="00000000" w:rsidRPr="00000000" w14:paraId="00000054">
      <w:pPr>
        <w:numPr>
          <w:ilvl w:val="0"/>
          <w:numId w:val="7"/>
        </w:numPr>
        <w:spacing w:line="276" w:lineRule="auto"/>
        <w:ind w:left="720" w:hanging="360"/>
        <w:rPr>
          <w:u w:val="none"/>
        </w:rPr>
      </w:pPr>
      <w:r w:rsidDel="00000000" w:rsidR="00000000" w:rsidRPr="00000000">
        <w:rPr>
          <w:rtl w:val="0"/>
        </w:rPr>
        <w:t xml:space="preserve">self-instructional material on dental emergencies.</w:t>
      </w:r>
      <w:r w:rsidDel="00000000" w:rsidR="00000000" w:rsidRPr="00000000">
        <w:rPr>
          <w:rtl w:val="0"/>
        </w:rPr>
      </w:r>
    </w:p>
    <w:p w:rsidR="00000000" w:rsidDel="00000000" w:rsidP="00000000" w:rsidRDefault="00000000" w:rsidRPr="00000000" w14:paraId="00000055">
      <w:pPr>
        <w:numPr>
          <w:ilvl w:val="0"/>
          <w:numId w:val="7"/>
        </w:numPr>
        <w:spacing w:line="276" w:lineRule="auto"/>
        <w:ind w:left="720" w:hanging="360"/>
        <w:rPr>
          <w:u w:val="none"/>
        </w:rPr>
      </w:pPr>
      <w:r w:rsidDel="00000000" w:rsidR="00000000" w:rsidRPr="00000000">
        <w:rPr>
          <w:rtl w:val="0"/>
        </w:rPr>
        <w:t xml:space="preserve">group discussions of foundation knowledge in the areas of local anesthesia, asepsis, postoperative instructions, management of</w:t>
      </w:r>
      <w:r w:rsidDel="00000000" w:rsidR="00000000" w:rsidRPr="00000000">
        <w:rPr>
          <w:rtl w:val="0"/>
        </w:rPr>
      </w:r>
    </w:p>
    <w:p w:rsidR="00000000" w:rsidDel="00000000" w:rsidP="00000000" w:rsidRDefault="00000000" w:rsidRPr="00000000" w14:paraId="00000056">
      <w:pPr>
        <w:numPr>
          <w:ilvl w:val="0"/>
          <w:numId w:val="7"/>
        </w:numPr>
        <w:spacing w:line="276" w:lineRule="auto"/>
        <w:ind w:left="720" w:hanging="360"/>
        <w:rPr>
          <w:u w:val="none"/>
        </w:rPr>
      </w:pPr>
      <w:r w:rsidDel="00000000" w:rsidR="00000000" w:rsidRPr="00000000">
        <w:rPr>
          <w:rtl w:val="0"/>
        </w:rPr>
        <w:t xml:space="preserve">postoperative complications, suturing and diagnosis and treatment of emergency patients.</w:t>
      </w:r>
      <w:r w:rsidDel="00000000" w:rsidR="00000000" w:rsidRPr="00000000">
        <w:rPr>
          <w:rtl w:val="0"/>
        </w:rPr>
      </w:r>
    </w:p>
    <w:p w:rsidR="00000000" w:rsidDel="00000000" w:rsidP="00000000" w:rsidRDefault="00000000" w:rsidRPr="00000000" w14:paraId="00000057">
      <w:pPr>
        <w:numPr>
          <w:ilvl w:val="0"/>
          <w:numId w:val="7"/>
        </w:numPr>
        <w:spacing w:line="276" w:lineRule="auto"/>
        <w:ind w:left="720" w:hanging="360"/>
        <w:rPr>
          <w:u w:val="none"/>
        </w:rPr>
      </w:pPr>
      <w:r w:rsidDel="00000000" w:rsidR="00000000" w:rsidRPr="00000000">
        <w:rPr>
          <w:rtl w:val="0"/>
        </w:rPr>
        <w:t xml:space="preserve">providing clinical care to patients in the Emergency Dental Clinic.</w:t>
      </w:r>
      <w:r w:rsidDel="00000000" w:rsidR="00000000" w:rsidRPr="00000000">
        <w:rPr>
          <w:rtl w:val="0"/>
        </w:rPr>
      </w:r>
    </w:p>
    <w:p w:rsidR="00000000" w:rsidDel="00000000" w:rsidP="00000000" w:rsidRDefault="00000000" w:rsidRPr="00000000" w14:paraId="00000058">
      <w:pPr>
        <w:numPr>
          <w:ilvl w:val="0"/>
          <w:numId w:val="7"/>
        </w:numPr>
        <w:spacing w:line="276" w:lineRule="auto"/>
        <w:ind w:left="720" w:hanging="360"/>
        <w:rPr>
          <w:u w:val="none"/>
        </w:rPr>
      </w:pPr>
      <w:r w:rsidDel="00000000" w:rsidR="00000000" w:rsidRPr="00000000">
        <w:rPr>
          <w:rtl w:val="0"/>
        </w:rPr>
        <w:t xml:space="preserve">assisting faculty and residents with advanced surgical cases.</w:t>
      </w:r>
      <w:r w:rsidDel="00000000" w:rsidR="00000000" w:rsidRPr="00000000">
        <w:rPr>
          <w:rtl w:val="0"/>
        </w:rPr>
      </w:r>
    </w:p>
    <w:p w:rsidR="00000000" w:rsidDel="00000000" w:rsidP="00000000" w:rsidRDefault="00000000" w:rsidRPr="00000000" w14:paraId="00000059">
      <w:pPr>
        <w:pStyle w:val="Heading2"/>
        <w:spacing w:before="120" w:line="276" w:lineRule="auto"/>
        <w:rPr/>
      </w:pPr>
      <w:bookmarkStart w:colFirst="0" w:colLast="0" w:name="_44sinio" w:id="16"/>
      <w:bookmarkEnd w:id="16"/>
      <w:r w:rsidDel="00000000" w:rsidR="00000000" w:rsidRPr="00000000">
        <w:rPr>
          <w:rtl w:val="0"/>
        </w:rPr>
        <w:t xml:space="preserve">Cognitive Objectives:</w:t>
      </w:r>
    </w:p>
    <w:p w:rsidR="00000000" w:rsidDel="00000000" w:rsidP="00000000" w:rsidRDefault="00000000" w:rsidRPr="00000000" w14:paraId="0000005A">
      <w:pPr>
        <w:spacing w:after="60" w:line="276" w:lineRule="auto"/>
        <w:rPr/>
      </w:pPr>
      <w:r w:rsidDel="00000000" w:rsidR="00000000" w:rsidRPr="00000000">
        <w:rPr>
          <w:rtl w:val="0"/>
        </w:rPr>
        <w:t xml:space="preserve">Five learning objectives are recommended to be completed the first week of rotation by the student during 7805L (Junior year). Because a large number of learning objectives are accomplished in groups (discussion or participation), a grade of either satisfactory or unsatisfactory will be given. Each student is required to participate to the faculty member's satisfaction. A written short answer exercise which is a narration of the objectives discussion may be completed in lieu of the participation group exercise.</w:t>
      </w:r>
    </w:p>
    <w:p w:rsidR="00000000" w:rsidDel="00000000" w:rsidP="00000000" w:rsidRDefault="00000000" w:rsidRPr="00000000" w14:paraId="0000005B">
      <w:pPr>
        <w:numPr>
          <w:ilvl w:val="0"/>
          <w:numId w:val="5"/>
        </w:numPr>
        <w:spacing w:after="60" w:line="276" w:lineRule="auto"/>
        <w:ind w:left="720" w:hanging="360"/>
        <w:rPr>
          <w:u w:val="none"/>
        </w:rPr>
      </w:pPr>
      <w:r w:rsidDel="00000000" w:rsidR="00000000" w:rsidRPr="00000000">
        <w:rPr>
          <w:rtl w:val="0"/>
        </w:rPr>
        <w:t xml:space="preserve">Local Anesthesia</w:t>
      </w:r>
      <w:r w:rsidDel="00000000" w:rsidR="00000000" w:rsidRPr="00000000">
        <w:rPr>
          <w:rtl w:val="0"/>
        </w:rPr>
      </w:r>
    </w:p>
    <w:p w:rsidR="00000000" w:rsidDel="00000000" w:rsidP="00000000" w:rsidRDefault="00000000" w:rsidRPr="00000000" w14:paraId="0000005C">
      <w:pPr>
        <w:numPr>
          <w:ilvl w:val="1"/>
          <w:numId w:val="5"/>
        </w:numPr>
        <w:spacing w:after="60" w:line="276" w:lineRule="auto"/>
        <w:ind w:left="1440" w:hanging="360"/>
        <w:rPr>
          <w:u w:val="none"/>
        </w:rPr>
      </w:pPr>
      <w:r w:rsidDel="00000000" w:rsidR="00000000" w:rsidRPr="00000000">
        <w:rPr>
          <w:rtl w:val="0"/>
        </w:rPr>
        <w:t xml:space="preserve">Administer local anesthesia under the supervision of a faculty member.</w:t>
      </w:r>
      <w:r w:rsidDel="00000000" w:rsidR="00000000" w:rsidRPr="00000000">
        <w:rPr>
          <w:rtl w:val="0"/>
        </w:rPr>
      </w:r>
    </w:p>
    <w:p w:rsidR="00000000" w:rsidDel="00000000" w:rsidP="00000000" w:rsidRDefault="00000000" w:rsidRPr="00000000" w14:paraId="0000005D">
      <w:pPr>
        <w:numPr>
          <w:ilvl w:val="1"/>
          <w:numId w:val="5"/>
        </w:numPr>
        <w:spacing w:after="60" w:line="276" w:lineRule="auto"/>
        <w:ind w:left="1440" w:hanging="360"/>
        <w:rPr>
          <w:u w:val="none"/>
        </w:rPr>
      </w:pPr>
      <w:r w:rsidDel="00000000" w:rsidR="00000000" w:rsidRPr="00000000">
        <w:rPr>
          <w:rtl w:val="0"/>
        </w:rPr>
        <w:t xml:space="preserve">You need to be prepared to discuss the following:</w:t>
      </w:r>
      <w:r w:rsidDel="00000000" w:rsidR="00000000" w:rsidRPr="00000000">
        <w:rPr>
          <w:rtl w:val="0"/>
        </w:rPr>
      </w:r>
    </w:p>
    <w:p w:rsidR="00000000" w:rsidDel="00000000" w:rsidP="00000000" w:rsidRDefault="00000000" w:rsidRPr="00000000" w14:paraId="0000005E">
      <w:pPr>
        <w:numPr>
          <w:ilvl w:val="0"/>
          <w:numId w:val="3"/>
        </w:numPr>
        <w:spacing w:after="60" w:line="276" w:lineRule="auto"/>
        <w:ind w:left="2160" w:hanging="360"/>
        <w:rPr>
          <w:u w:val="none"/>
        </w:rPr>
      </w:pPr>
      <w:r w:rsidDel="00000000" w:rsidR="00000000" w:rsidRPr="00000000">
        <w:rPr>
          <w:rtl w:val="0"/>
        </w:rPr>
        <w:t xml:space="preserve">Anatomy, pharmacology, and physiology of local anesthetics and vasoconstrictors</w:t>
      </w:r>
      <w:r w:rsidDel="00000000" w:rsidR="00000000" w:rsidRPr="00000000">
        <w:rPr>
          <w:rtl w:val="0"/>
        </w:rPr>
      </w:r>
    </w:p>
    <w:p w:rsidR="00000000" w:rsidDel="00000000" w:rsidP="00000000" w:rsidRDefault="00000000" w:rsidRPr="00000000" w14:paraId="0000005F">
      <w:pPr>
        <w:numPr>
          <w:ilvl w:val="0"/>
          <w:numId w:val="3"/>
        </w:numPr>
        <w:spacing w:after="60" w:line="276" w:lineRule="auto"/>
        <w:ind w:left="2160" w:hanging="360"/>
        <w:rPr>
          <w:u w:val="none"/>
        </w:rPr>
      </w:pPr>
      <w:r w:rsidDel="00000000" w:rsidR="00000000" w:rsidRPr="00000000">
        <w:rPr>
          <w:rtl w:val="0"/>
        </w:rPr>
        <w:t xml:space="preserve">Technique when administering anesthetic</w:t>
      </w:r>
      <w:r w:rsidDel="00000000" w:rsidR="00000000" w:rsidRPr="00000000">
        <w:rPr>
          <w:rtl w:val="0"/>
        </w:rPr>
      </w:r>
    </w:p>
    <w:p w:rsidR="00000000" w:rsidDel="00000000" w:rsidP="00000000" w:rsidRDefault="00000000" w:rsidRPr="00000000" w14:paraId="00000060">
      <w:pPr>
        <w:numPr>
          <w:ilvl w:val="0"/>
          <w:numId w:val="3"/>
        </w:numPr>
        <w:spacing w:after="60" w:line="276" w:lineRule="auto"/>
        <w:ind w:left="2160" w:hanging="360"/>
        <w:rPr>
          <w:u w:val="none"/>
        </w:rPr>
      </w:pPr>
      <w:r w:rsidDel="00000000" w:rsidR="00000000" w:rsidRPr="00000000">
        <w:rPr>
          <w:rtl w:val="0"/>
        </w:rPr>
        <w:t xml:space="preserve">Knowledge of local and systemic complications and treatment</w:t>
      </w:r>
      <w:r w:rsidDel="00000000" w:rsidR="00000000" w:rsidRPr="00000000">
        <w:rPr>
          <w:rtl w:val="0"/>
        </w:rPr>
      </w:r>
    </w:p>
    <w:p w:rsidR="00000000" w:rsidDel="00000000" w:rsidP="00000000" w:rsidRDefault="00000000" w:rsidRPr="00000000" w14:paraId="00000061">
      <w:pPr>
        <w:numPr>
          <w:ilvl w:val="0"/>
          <w:numId w:val="3"/>
        </w:numPr>
        <w:spacing w:after="60" w:line="276" w:lineRule="auto"/>
        <w:ind w:left="2160" w:hanging="360"/>
        <w:rPr>
          <w:u w:val="none"/>
        </w:rPr>
      </w:pPr>
      <w:r w:rsidDel="00000000" w:rsidR="00000000" w:rsidRPr="00000000">
        <w:rPr>
          <w:rtl w:val="0"/>
        </w:rPr>
        <w:t xml:space="preserve">Relative contraindications to local anesthesia and vasoconstrictors </w:t>
      </w:r>
      <w:r w:rsidDel="00000000" w:rsidR="00000000" w:rsidRPr="00000000">
        <w:rPr>
          <w:rtl w:val="0"/>
        </w:rPr>
      </w:r>
    </w:p>
    <w:p w:rsidR="00000000" w:rsidDel="00000000" w:rsidP="00000000" w:rsidRDefault="00000000" w:rsidRPr="00000000" w14:paraId="00000062">
      <w:pPr>
        <w:numPr>
          <w:ilvl w:val="0"/>
          <w:numId w:val="5"/>
        </w:numPr>
        <w:spacing w:after="60" w:line="276" w:lineRule="auto"/>
        <w:ind w:left="720" w:hanging="360"/>
        <w:rPr>
          <w:u w:val="none"/>
        </w:rPr>
      </w:pPr>
      <w:r w:rsidDel="00000000" w:rsidR="00000000" w:rsidRPr="00000000">
        <w:rPr>
          <w:rtl w:val="0"/>
        </w:rPr>
        <w:t xml:space="preserve">Asepsis</w:t>
      </w:r>
      <w:r w:rsidDel="00000000" w:rsidR="00000000" w:rsidRPr="00000000">
        <w:rPr>
          <w:rtl w:val="0"/>
        </w:rPr>
      </w:r>
    </w:p>
    <w:p w:rsidR="00000000" w:rsidDel="00000000" w:rsidP="00000000" w:rsidRDefault="00000000" w:rsidRPr="00000000" w14:paraId="00000063">
      <w:pPr>
        <w:numPr>
          <w:ilvl w:val="1"/>
          <w:numId w:val="5"/>
        </w:numPr>
        <w:spacing w:after="60" w:line="276" w:lineRule="auto"/>
        <w:ind w:left="1440" w:hanging="360"/>
        <w:rPr>
          <w:u w:val="none"/>
        </w:rPr>
      </w:pPr>
      <w:r w:rsidDel="00000000" w:rsidR="00000000" w:rsidRPr="00000000">
        <w:rPr>
          <w:rtl w:val="0"/>
        </w:rPr>
        <w:t xml:space="preserve">Create a surgically clean field for a patient upon whom you will perform a surgical procedure under direct supervision of a faculty member.</w:t>
      </w:r>
      <w:r w:rsidDel="00000000" w:rsidR="00000000" w:rsidRPr="00000000">
        <w:rPr>
          <w:rtl w:val="0"/>
        </w:rPr>
      </w:r>
    </w:p>
    <w:p w:rsidR="00000000" w:rsidDel="00000000" w:rsidP="00000000" w:rsidRDefault="00000000" w:rsidRPr="00000000" w14:paraId="00000064">
      <w:pPr>
        <w:numPr>
          <w:ilvl w:val="1"/>
          <w:numId w:val="5"/>
        </w:numPr>
        <w:spacing w:after="60" w:line="276" w:lineRule="auto"/>
        <w:ind w:left="1440" w:hanging="360"/>
        <w:rPr>
          <w:u w:val="none"/>
        </w:rPr>
      </w:pPr>
      <w:r w:rsidDel="00000000" w:rsidR="00000000" w:rsidRPr="00000000">
        <w:rPr>
          <w:rtl w:val="0"/>
        </w:rPr>
        <w:t xml:space="preserve">Your subsequent clinic grades will measure routine performance. At any future clinic should an instructor feel that you have fallen below competency, that instructor may assign remediation to you and may remove competency from you, requiring you to repeat the evaluation for competency.</w:t>
      </w:r>
      <w:r w:rsidDel="00000000" w:rsidR="00000000" w:rsidRPr="00000000">
        <w:rPr>
          <w:rtl w:val="0"/>
        </w:rPr>
      </w:r>
    </w:p>
    <w:p w:rsidR="00000000" w:rsidDel="00000000" w:rsidP="00000000" w:rsidRDefault="00000000" w:rsidRPr="00000000" w14:paraId="00000065">
      <w:pPr>
        <w:numPr>
          <w:ilvl w:val="1"/>
          <w:numId w:val="5"/>
        </w:numPr>
        <w:spacing w:after="60" w:line="276" w:lineRule="auto"/>
        <w:ind w:left="1440" w:hanging="360"/>
        <w:rPr>
          <w:u w:val="none"/>
        </w:rPr>
      </w:pPr>
      <w:r w:rsidDel="00000000" w:rsidR="00000000" w:rsidRPr="00000000">
        <w:rPr>
          <w:rtl w:val="0"/>
        </w:rPr>
        <w:t xml:space="preserve">This objective may be accomplished with any faculty member.</w:t>
      </w:r>
      <w:r w:rsidDel="00000000" w:rsidR="00000000" w:rsidRPr="00000000">
        <w:rPr>
          <w:rtl w:val="0"/>
        </w:rPr>
      </w:r>
    </w:p>
    <w:p w:rsidR="00000000" w:rsidDel="00000000" w:rsidP="00000000" w:rsidRDefault="00000000" w:rsidRPr="00000000" w14:paraId="00000066">
      <w:pPr>
        <w:numPr>
          <w:ilvl w:val="0"/>
          <w:numId w:val="5"/>
        </w:numPr>
        <w:spacing w:after="60" w:line="276" w:lineRule="auto"/>
        <w:ind w:left="720" w:hanging="360"/>
        <w:rPr>
          <w:u w:val="none"/>
        </w:rPr>
      </w:pPr>
      <w:r w:rsidDel="00000000" w:rsidR="00000000" w:rsidRPr="00000000">
        <w:rPr>
          <w:rtl w:val="0"/>
        </w:rPr>
        <w:t xml:space="preserve">Postoperative Instructions</w:t>
      </w:r>
      <w:r w:rsidDel="00000000" w:rsidR="00000000" w:rsidRPr="00000000">
        <w:rPr>
          <w:rtl w:val="0"/>
        </w:rPr>
      </w:r>
    </w:p>
    <w:p w:rsidR="00000000" w:rsidDel="00000000" w:rsidP="00000000" w:rsidRDefault="00000000" w:rsidRPr="00000000" w14:paraId="00000067">
      <w:pPr>
        <w:numPr>
          <w:ilvl w:val="1"/>
          <w:numId w:val="5"/>
        </w:numPr>
        <w:spacing w:after="60" w:line="276" w:lineRule="auto"/>
        <w:ind w:left="1440" w:hanging="360"/>
        <w:rPr>
          <w:u w:val="none"/>
        </w:rPr>
      </w:pPr>
      <w:r w:rsidDel="00000000" w:rsidR="00000000" w:rsidRPr="00000000">
        <w:rPr>
          <w:rtl w:val="0"/>
        </w:rPr>
        <w:t xml:space="preserve">You will be prepared to discuss the following:</w:t>
      </w:r>
      <w:r w:rsidDel="00000000" w:rsidR="00000000" w:rsidRPr="00000000">
        <w:rPr>
          <w:rtl w:val="0"/>
        </w:rPr>
      </w:r>
    </w:p>
    <w:p w:rsidR="00000000" w:rsidDel="00000000" w:rsidP="00000000" w:rsidRDefault="00000000" w:rsidRPr="00000000" w14:paraId="00000068">
      <w:pPr>
        <w:numPr>
          <w:ilvl w:val="0"/>
          <w:numId w:val="8"/>
        </w:numPr>
        <w:spacing w:after="60" w:line="276" w:lineRule="auto"/>
        <w:ind w:left="2160" w:hanging="360"/>
        <w:rPr>
          <w:u w:val="none"/>
        </w:rPr>
      </w:pPr>
      <w:r w:rsidDel="00000000" w:rsidR="00000000" w:rsidRPr="00000000">
        <w:rPr>
          <w:rtl w:val="0"/>
        </w:rPr>
        <w:t xml:space="preserve">Normal sequelae of simple extractions, surgical extractions, alveoloplasty and mucoperiosteal flap procedures.</w:t>
      </w:r>
      <w:r w:rsidDel="00000000" w:rsidR="00000000" w:rsidRPr="00000000">
        <w:rPr>
          <w:rtl w:val="0"/>
        </w:rPr>
      </w:r>
    </w:p>
    <w:p w:rsidR="00000000" w:rsidDel="00000000" w:rsidP="00000000" w:rsidRDefault="00000000" w:rsidRPr="00000000" w14:paraId="00000069">
      <w:pPr>
        <w:numPr>
          <w:ilvl w:val="0"/>
          <w:numId w:val="8"/>
        </w:numPr>
        <w:spacing w:after="60" w:line="276" w:lineRule="auto"/>
        <w:ind w:left="2160" w:hanging="360"/>
        <w:rPr>
          <w:u w:val="none"/>
        </w:rPr>
      </w:pPr>
      <w:r w:rsidDel="00000000" w:rsidR="00000000" w:rsidRPr="00000000">
        <w:rPr>
          <w:rtl w:val="0"/>
        </w:rPr>
        <w:t xml:space="preserve">You will be familiar with the oral surgery postoperative instruction form.</w:t>
      </w:r>
      <w:r w:rsidDel="00000000" w:rsidR="00000000" w:rsidRPr="00000000">
        <w:rPr>
          <w:rtl w:val="0"/>
        </w:rPr>
      </w:r>
    </w:p>
    <w:p w:rsidR="00000000" w:rsidDel="00000000" w:rsidP="00000000" w:rsidRDefault="00000000" w:rsidRPr="00000000" w14:paraId="0000006A">
      <w:pPr>
        <w:numPr>
          <w:ilvl w:val="0"/>
          <w:numId w:val="8"/>
        </w:numPr>
        <w:spacing w:after="60" w:line="276" w:lineRule="auto"/>
        <w:ind w:left="2160" w:hanging="360"/>
        <w:rPr>
          <w:u w:val="none"/>
        </w:rPr>
      </w:pPr>
      <w:r w:rsidDel="00000000" w:rsidR="00000000" w:rsidRPr="00000000">
        <w:rPr>
          <w:rtl w:val="0"/>
        </w:rPr>
        <w:t xml:space="preserve">Understand and explain the rationale for the various instructions.</w:t>
      </w:r>
      <w:r w:rsidDel="00000000" w:rsidR="00000000" w:rsidRPr="00000000">
        <w:rPr>
          <w:rtl w:val="0"/>
        </w:rPr>
      </w:r>
    </w:p>
    <w:p w:rsidR="00000000" w:rsidDel="00000000" w:rsidP="00000000" w:rsidRDefault="00000000" w:rsidRPr="00000000" w14:paraId="0000006B">
      <w:pPr>
        <w:numPr>
          <w:ilvl w:val="0"/>
          <w:numId w:val="8"/>
        </w:numPr>
        <w:spacing w:after="60" w:line="276" w:lineRule="auto"/>
        <w:ind w:left="2160" w:hanging="360"/>
        <w:rPr>
          <w:u w:val="none"/>
        </w:rPr>
      </w:pPr>
      <w:r w:rsidDel="00000000" w:rsidR="00000000" w:rsidRPr="00000000">
        <w:rPr>
          <w:rtl w:val="0"/>
        </w:rPr>
        <w:t xml:space="preserve">The role of heat and cold therapeutics, adequate nutrition and fluid therapy postoperatively.</w:t>
      </w:r>
      <w:r w:rsidDel="00000000" w:rsidR="00000000" w:rsidRPr="00000000">
        <w:rPr>
          <w:rtl w:val="0"/>
        </w:rPr>
      </w:r>
    </w:p>
    <w:p w:rsidR="00000000" w:rsidDel="00000000" w:rsidP="00000000" w:rsidRDefault="00000000" w:rsidRPr="00000000" w14:paraId="0000006C">
      <w:pPr>
        <w:numPr>
          <w:ilvl w:val="0"/>
          <w:numId w:val="8"/>
        </w:numPr>
        <w:spacing w:after="60" w:line="276" w:lineRule="auto"/>
        <w:ind w:left="2160" w:hanging="360"/>
        <w:rPr>
          <w:u w:val="none"/>
        </w:rPr>
      </w:pPr>
      <w:r w:rsidDel="00000000" w:rsidR="00000000" w:rsidRPr="00000000">
        <w:rPr>
          <w:rtl w:val="0"/>
        </w:rPr>
        <w:t xml:space="preserve">The role of analgesic, sedative, antibiotic, and steroid drug therapy following oral surgery procedures.</w:t>
      </w:r>
      <w:r w:rsidDel="00000000" w:rsidR="00000000" w:rsidRPr="00000000">
        <w:rPr>
          <w:rtl w:val="0"/>
        </w:rPr>
      </w:r>
    </w:p>
    <w:p w:rsidR="00000000" w:rsidDel="00000000" w:rsidP="00000000" w:rsidRDefault="00000000" w:rsidRPr="00000000" w14:paraId="0000006D">
      <w:pPr>
        <w:numPr>
          <w:ilvl w:val="0"/>
          <w:numId w:val="5"/>
        </w:numPr>
        <w:spacing w:after="60" w:line="276" w:lineRule="auto"/>
        <w:ind w:left="720" w:hanging="360"/>
        <w:rPr>
          <w:u w:val="none"/>
        </w:rPr>
      </w:pPr>
      <w:r w:rsidDel="00000000" w:rsidR="00000000" w:rsidRPr="00000000">
        <w:rPr>
          <w:rtl w:val="0"/>
        </w:rPr>
        <w:t xml:space="preserve">Management of Postoperative Complications.</w:t>
      </w:r>
      <w:r w:rsidDel="00000000" w:rsidR="00000000" w:rsidRPr="00000000">
        <w:rPr>
          <w:rtl w:val="0"/>
        </w:rPr>
      </w:r>
    </w:p>
    <w:p w:rsidR="00000000" w:rsidDel="00000000" w:rsidP="00000000" w:rsidRDefault="00000000" w:rsidRPr="00000000" w14:paraId="0000006E">
      <w:pPr>
        <w:numPr>
          <w:ilvl w:val="1"/>
          <w:numId w:val="5"/>
        </w:numPr>
        <w:spacing w:after="60" w:line="276" w:lineRule="auto"/>
        <w:ind w:left="1440" w:hanging="360"/>
        <w:rPr>
          <w:u w:val="none"/>
        </w:rPr>
      </w:pPr>
      <w:r w:rsidDel="00000000" w:rsidR="00000000" w:rsidRPr="00000000">
        <w:rPr>
          <w:rtl w:val="0"/>
        </w:rPr>
        <w:t xml:space="preserve">You will be prepared to discuss:</w:t>
      </w:r>
      <w:r w:rsidDel="00000000" w:rsidR="00000000" w:rsidRPr="00000000">
        <w:rPr>
          <w:rtl w:val="0"/>
        </w:rPr>
      </w:r>
    </w:p>
    <w:p w:rsidR="00000000" w:rsidDel="00000000" w:rsidP="00000000" w:rsidRDefault="00000000" w:rsidRPr="00000000" w14:paraId="0000006F">
      <w:pPr>
        <w:numPr>
          <w:ilvl w:val="0"/>
          <w:numId w:val="9"/>
        </w:numPr>
        <w:spacing w:after="60" w:line="276" w:lineRule="auto"/>
        <w:ind w:left="2160" w:hanging="360"/>
        <w:rPr>
          <w:u w:val="none"/>
        </w:rPr>
      </w:pPr>
      <w:r w:rsidDel="00000000" w:rsidR="00000000" w:rsidRPr="00000000">
        <w:rPr>
          <w:rtl w:val="0"/>
        </w:rPr>
        <w:t xml:space="preserve">Role of pressure, suturing, collagen materials, and postoperative instruction in the control of post-surgical hemorrhage.</w:t>
      </w:r>
      <w:r w:rsidDel="00000000" w:rsidR="00000000" w:rsidRPr="00000000">
        <w:rPr>
          <w:rtl w:val="0"/>
        </w:rPr>
      </w:r>
    </w:p>
    <w:p w:rsidR="00000000" w:rsidDel="00000000" w:rsidP="00000000" w:rsidRDefault="00000000" w:rsidRPr="00000000" w14:paraId="00000070">
      <w:pPr>
        <w:numPr>
          <w:ilvl w:val="0"/>
          <w:numId w:val="9"/>
        </w:numPr>
        <w:spacing w:after="60" w:line="276" w:lineRule="auto"/>
        <w:ind w:left="2160" w:hanging="360"/>
        <w:rPr>
          <w:u w:val="none"/>
        </w:rPr>
      </w:pPr>
      <w:r w:rsidDel="00000000" w:rsidR="00000000" w:rsidRPr="00000000">
        <w:rPr>
          <w:rtl w:val="0"/>
        </w:rPr>
        <w:t xml:space="preserve">Protocol for caring for a patient with acute bleeding.</w:t>
      </w:r>
      <w:r w:rsidDel="00000000" w:rsidR="00000000" w:rsidRPr="00000000">
        <w:rPr>
          <w:rtl w:val="0"/>
        </w:rPr>
      </w:r>
    </w:p>
    <w:p w:rsidR="00000000" w:rsidDel="00000000" w:rsidP="00000000" w:rsidRDefault="00000000" w:rsidRPr="00000000" w14:paraId="00000071">
      <w:pPr>
        <w:numPr>
          <w:ilvl w:val="0"/>
          <w:numId w:val="9"/>
        </w:numPr>
        <w:spacing w:after="60" w:line="276" w:lineRule="auto"/>
        <w:ind w:left="2160" w:hanging="360"/>
        <w:rPr>
          <w:u w:val="none"/>
        </w:rPr>
      </w:pPr>
      <w:r w:rsidDel="00000000" w:rsidR="00000000" w:rsidRPr="00000000">
        <w:rPr>
          <w:rtl w:val="0"/>
        </w:rPr>
        <w:t xml:space="preserve">Discuss techniques for management of postoperative pain and the use, indications and contraindications of various analgesics.</w:t>
      </w:r>
      <w:r w:rsidDel="00000000" w:rsidR="00000000" w:rsidRPr="00000000">
        <w:rPr>
          <w:rtl w:val="0"/>
        </w:rPr>
      </w:r>
    </w:p>
    <w:p w:rsidR="00000000" w:rsidDel="00000000" w:rsidP="00000000" w:rsidRDefault="00000000" w:rsidRPr="00000000" w14:paraId="00000072">
      <w:pPr>
        <w:numPr>
          <w:ilvl w:val="0"/>
          <w:numId w:val="9"/>
        </w:numPr>
        <w:spacing w:after="60" w:line="276" w:lineRule="auto"/>
        <w:ind w:left="2160" w:hanging="360"/>
        <w:rPr>
          <w:u w:val="none"/>
        </w:rPr>
      </w:pPr>
      <w:r w:rsidDel="00000000" w:rsidR="00000000" w:rsidRPr="00000000">
        <w:rPr>
          <w:rtl w:val="0"/>
        </w:rPr>
        <w:t xml:space="preserve">Discuss pathophysiology of alveolar osteitis and the use of various medications in treatment of alveolar osteitis.</w:t>
      </w:r>
      <w:r w:rsidDel="00000000" w:rsidR="00000000" w:rsidRPr="00000000">
        <w:rPr>
          <w:rtl w:val="0"/>
        </w:rPr>
      </w:r>
    </w:p>
    <w:p w:rsidR="00000000" w:rsidDel="00000000" w:rsidP="00000000" w:rsidRDefault="00000000" w:rsidRPr="00000000" w14:paraId="00000073">
      <w:pPr>
        <w:numPr>
          <w:ilvl w:val="0"/>
          <w:numId w:val="9"/>
        </w:numPr>
        <w:spacing w:after="60" w:line="276" w:lineRule="auto"/>
        <w:ind w:left="2160" w:hanging="360"/>
        <w:rPr>
          <w:u w:val="none"/>
        </w:rPr>
      </w:pPr>
      <w:r w:rsidDel="00000000" w:rsidR="00000000" w:rsidRPr="00000000">
        <w:rPr>
          <w:rtl w:val="0"/>
        </w:rPr>
        <w:t xml:space="preserve">Discuss reasons and treatment for delayed healing or persistent pain after routine exodontia.</w:t>
      </w:r>
      <w:r w:rsidDel="00000000" w:rsidR="00000000" w:rsidRPr="00000000">
        <w:rPr>
          <w:rtl w:val="0"/>
        </w:rPr>
      </w:r>
    </w:p>
    <w:p w:rsidR="00000000" w:rsidDel="00000000" w:rsidP="00000000" w:rsidRDefault="00000000" w:rsidRPr="00000000" w14:paraId="00000074">
      <w:pPr>
        <w:numPr>
          <w:ilvl w:val="1"/>
          <w:numId w:val="5"/>
        </w:numPr>
        <w:spacing w:after="60" w:line="276" w:lineRule="auto"/>
        <w:ind w:left="1440" w:hanging="360"/>
        <w:rPr>
          <w:u w:val="none"/>
        </w:rPr>
      </w:pPr>
      <w:r w:rsidDel="00000000" w:rsidR="00000000" w:rsidRPr="00000000">
        <w:rPr>
          <w:rtl w:val="0"/>
        </w:rPr>
        <w:t xml:space="preserve">This objective may be accomplished with any faculty member.</w:t>
      </w:r>
      <w:r w:rsidDel="00000000" w:rsidR="00000000" w:rsidRPr="00000000">
        <w:rPr>
          <w:rtl w:val="0"/>
        </w:rPr>
      </w:r>
    </w:p>
    <w:p w:rsidR="00000000" w:rsidDel="00000000" w:rsidP="00000000" w:rsidRDefault="00000000" w:rsidRPr="00000000" w14:paraId="00000075">
      <w:pPr>
        <w:numPr>
          <w:ilvl w:val="0"/>
          <w:numId w:val="5"/>
        </w:numPr>
        <w:spacing w:after="60" w:line="276" w:lineRule="auto"/>
        <w:ind w:left="720" w:hanging="360"/>
        <w:rPr>
          <w:u w:val="none"/>
        </w:rPr>
      </w:pPr>
      <w:r w:rsidDel="00000000" w:rsidR="00000000" w:rsidRPr="00000000">
        <w:rPr>
          <w:rtl w:val="0"/>
        </w:rPr>
        <w:t xml:space="preserve">Suturing</w:t>
      </w:r>
      <w:r w:rsidDel="00000000" w:rsidR="00000000" w:rsidRPr="00000000">
        <w:rPr>
          <w:rtl w:val="0"/>
        </w:rPr>
      </w:r>
    </w:p>
    <w:p w:rsidR="00000000" w:rsidDel="00000000" w:rsidP="00000000" w:rsidRDefault="00000000" w:rsidRPr="00000000" w14:paraId="00000076">
      <w:pPr>
        <w:numPr>
          <w:ilvl w:val="1"/>
          <w:numId w:val="5"/>
        </w:numPr>
        <w:spacing w:after="60" w:line="276" w:lineRule="auto"/>
        <w:ind w:left="1440" w:hanging="360"/>
        <w:rPr>
          <w:u w:val="none"/>
        </w:rPr>
      </w:pPr>
      <w:r w:rsidDel="00000000" w:rsidR="00000000" w:rsidRPr="00000000">
        <w:rPr>
          <w:rtl w:val="0"/>
        </w:rPr>
        <w:t xml:space="preserve">You will demonstrate continuous with lock, continuous without lock, interrupted, horizontal mattress and vertical mattress sutures plus a surgeon's knot and a square knot on a suture board or chamois ring.</w:t>
      </w:r>
      <w:r w:rsidDel="00000000" w:rsidR="00000000" w:rsidRPr="00000000">
        <w:rPr>
          <w:rtl w:val="0"/>
        </w:rPr>
      </w:r>
    </w:p>
    <w:p w:rsidR="00000000" w:rsidDel="00000000" w:rsidP="00000000" w:rsidRDefault="00000000" w:rsidRPr="00000000" w14:paraId="00000077">
      <w:pPr>
        <w:numPr>
          <w:ilvl w:val="1"/>
          <w:numId w:val="5"/>
        </w:numPr>
        <w:spacing w:after="60" w:line="276" w:lineRule="auto"/>
        <w:ind w:left="1440" w:hanging="360"/>
        <w:rPr>
          <w:u w:val="none"/>
        </w:rPr>
      </w:pPr>
      <w:r w:rsidDel="00000000" w:rsidR="00000000" w:rsidRPr="00000000">
        <w:rPr>
          <w:rtl w:val="0"/>
        </w:rPr>
        <w:t xml:space="preserve">You will be able to discuss suture materials, the criteria for choice of these materials and the appropriate technique for handling sutures.</w:t>
      </w:r>
      <w:r w:rsidDel="00000000" w:rsidR="00000000" w:rsidRPr="00000000">
        <w:rPr>
          <w:rtl w:val="0"/>
        </w:rPr>
      </w:r>
    </w:p>
    <w:p w:rsidR="00000000" w:rsidDel="00000000" w:rsidP="00000000" w:rsidRDefault="00000000" w:rsidRPr="00000000" w14:paraId="00000078">
      <w:pPr>
        <w:numPr>
          <w:ilvl w:val="1"/>
          <w:numId w:val="5"/>
        </w:numPr>
        <w:spacing w:after="60" w:line="276" w:lineRule="auto"/>
        <w:ind w:left="1440" w:hanging="360"/>
        <w:rPr>
          <w:u w:val="none"/>
        </w:rPr>
      </w:pPr>
      <w:r w:rsidDel="00000000" w:rsidR="00000000" w:rsidRPr="00000000">
        <w:rPr>
          <w:rtl w:val="0"/>
        </w:rPr>
        <w:t xml:space="preserve">This objective may be accomplished with any faculty member.</w:t>
      </w:r>
      <w:r w:rsidDel="00000000" w:rsidR="00000000" w:rsidRPr="00000000">
        <w:rPr>
          <w:rtl w:val="0"/>
        </w:rPr>
      </w:r>
    </w:p>
    <w:p w:rsidR="00000000" w:rsidDel="00000000" w:rsidP="00000000" w:rsidRDefault="00000000" w:rsidRPr="00000000" w14:paraId="00000079">
      <w:pPr>
        <w:numPr>
          <w:ilvl w:val="0"/>
          <w:numId w:val="5"/>
        </w:numPr>
        <w:spacing w:after="60" w:line="276" w:lineRule="auto"/>
        <w:ind w:left="720" w:hanging="360"/>
        <w:rPr>
          <w:u w:val="none"/>
        </w:rPr>
      </w:pPr>
      <w:r w:rsidDel="00000000" w:rsidR="00000000" w:rsidRPr="00000000">
        <w:rPr>
          <w:rtl w:val="0"/>
        </w:rPr>
        <w:t xml:space="preserve">Diagnosis and Treatment of Pain Patients</w:t>
      </w:r>
      <w:r w:rsidDel="00000000" w:rsidR="00000000" w:rsidRPr="00000000">
        <w:rPr>
          <w:rtl w:val="0"/>
        </w:rPr>
      </w:r>
    </w:p>
    <w:p w:rsidR="00000000" w:rsidDel="00000000" w:rsidP="00000000" w:rsidRDefault="00000000" w:rsidRPr="00000000" w14:paraId="0000007A">
      <w:pPr>
        <w:numPr>
          <w:ilvl w:val="1"/>
          <w:numId w:val="5"/>
        </w:numPr>
        <w:spacing w:after="60" w:line="276" w:lineRule="auto"/>
        <w:ind w:left="1440" w:hanging="360"/>
        <w:rPr>
          <w:u w:val="none"/>
        </w:rPr>
      </w:pPr>
      <w:r w:rsidDel="00000000" w:rsidR="00000000" w:rsidRPr="00000000">
        <w:rPr>
          <w:rtl w:val="0"/>
        </w:rPr>
        <w:t xml:space="preserve">You will be familiar with all the differential diagnosis and be able to describe each one.</w:t>
      </w:r>
      <w:r w:rsidDel="00000000" w:rsidR="00000000" w:rsidRPr="00000000">
        <w:rPr>
          <w:rtl w:val="0"/>
        </w:rPr>
      </w:r>
    </w:p>
    <w:p w:rsidR="00000000" w:rsidDel="00000000" w:rsidP="00000000" w:rsidRDefault="00000000" w:rsidRPr="00000000" w14:paraId="0000007B">
      <w:pPr>
        <w:numPr>
          <w:ilvl w:val="1"/>
          <w:numId w:val="5"/>
        </w:numPr>
        <w:spacing w:after="60" w:line="276" w:lineRule="auto"/>
        <w:ind w:left="1440" w:hanging="360"/>
        <w:rPr>
          <w:u w:val="none"/>
        </w:rPr>
      </w:pPr>
      <w:r w:rsidDel="00000000" w:rsidR="00000000" w:rsidRPr="00000000">
        <w:rPr>
          <w:rtl w:val="0"/>
        </w:rPr>
        <w:t xml:space="preserve">You will be familiar with the use of the different diagnostic tools and instruments.</w:t>
      </w:r>
      <w:r w:rsidDel="00000000" w:rsidR="00000000" w:rsidRPr="00000000">
        <w:rPr>
          <w:rtl w:val="0"/>
        </w:rPr>
      </w:r>
    </w:p>
    <w:p w:rsidR="00000000" w:rsidDel="00000000" w:rsidP="00000000" w:rsidRDefault="00000000" w:rsidRPr="00000000" w14:paraId="0000007C">
      <w:pPr>
        <w:numPr>
          <w:ilvl w:val="1"/>
          <w:numId w:val="5"/>
        </w:numPr>
        <w:spacing w:after="60" w:line="276" w:lineRule="auto"/>
        <w:ind w:left="1440" w:hanging="360"/>
        <w:rPr>
          <w:u w:val="none"/>
        </w:rPr>
      </w:pPr>
      <w:r w:rsidDel="00000000" w:rsidR="00000000" w:rsidRPr="00000000">
        <w:rPr>
          <w:rtl w:val="0"/>
        </w:rPr>
        <w:t xml:space="preserve">You will know what medication to prescribe and the correct dosage for the different diagnostic problems the patient experiences.</w:t>
      </w:r>
      <w:r w:rsidDel="00000000" w:rsidR="00000000" w:rsidRPr="00000000">
        <w:rPr>
          <w:rtl w:val="0"/>
        </w:rPr>
      </w:r>
    </w:p>
    <w:p w:rsidR="00000000" w:rsidDel="00000000" w:rsidP="00000000" w:rsidRDefault="00000000" w:rsidRPr="00000000" w14:paraId="0000007D">
      <w:pPr>
        <w:numPr>
          <w:ilvl w:val="1"/>
          <w:numId w:val="5"/>
        </w:numPr>
        <w:spacing w:after="60" w:line="276" w:lineRule="auto"/>
        <w:ind w:left="1440" w:hanging="360"/>
        <w:rPr>
          <w:u w:val="none"/>
        </w:rPr>
      </w:pPr>
      <w:r w:rsidDel="00000000" w:rsidR="00000000" w:rsidRPr="00000000">
        <w:rPr>
          <w:rtl w:val="0"/>
        </w:rPr>
        <w:t xml:space="preserve">You will be familiar with the type of treatment, other than medication, that is best to relieve the patient's pain.</w:t>
      </w:r>
      <w:r w:rsidDel="00000000" w:rsidR="00000000" w:rsidRPr="00000000">
        <w:rPr>
          <w:rtl w:val="0"/>
        </w:rPr>
      </w:r>
    </w:p>
    <w:p w:rsidR="00000000" w:rsidDel="00000000" w:rsidP="00000000" w:rsidRDefault="00000000" w:rsidRPr="00000000" w14:paraId="0000007E">
      <w:pPr>
        <w:spacing w:after="120" w:line="276" w:lineRule="auto"/>
        <w:rPr>
          <w:b w:val="1"/>
        </w:rPr>
      </w:pPr>
      <w:r w:rsidDel="00000000" w:rsidR="00000000" w:rsidRPr="00000000">
        <w:rPr>
          <w:b w:val="1"/>
          <w:rtl w:val="0"/>
        </w:rPr>
        <w:t xml:space="preserve">NOTE: Third year students must take and pass an open book test from the emergency dental text provided. This must be accomplished prior to their first full week rotation, which usually starts in March of the junior year.</w:t>
      </w:r>
    </w:p>
    <w:p w:rsidR="00000000" w:rsidDel="00000000" w:rsidP="00000000" w:rsidRDefault="00000000" w:rsidRPr="00000000" w14:paraId="0000007F">
      <w:pPr>
        <w:spacing w:after="120" w:line="276" w:lineRule="auto"/>
        <w:rPr/>
      </w:pPr>
      <w:r w:rsidDel="00000000" w:rsidR="00000000" w:rsidRPr="00000000">
        <w:rPr>
          <w:b w:val="1"/>
          <w:rtl w:val="0"/>
        </w:rPr>
        <w:t xml:space="preserve">DEN7805L 1-6 must be completed by the end of Semester 8 of the junior year.</w:t>
      </w:r>
      <w:r w:rsidDel="00000000" w:rsidR="00000000" w:rsidRPr="00000000">
        <w:rPr>
          <w:rtl w:val="0"/>
        </w:rPr>
      </w:r>
    </w:p>
    <w:p w:rsidR="00000000" w:rsidDel="00000000" w:rsidP="00000000" w:rsidRDefault="00000000" w:rsidRPr="00000000" w14:paraId="00000080">
      <w:pPr>
        <w:pStyle w:val="Heading1"/>
        <w:spacing w:before="120" w:line="276" w:lineRule="auto"/>
        <w:rPr/>
      </w:pPr>
      <w:bookmarkStart w:colFirst="0" w:colLast="0" w:name="_2jxsxqh" w:id="17"/>
      <w:bookmarkEnd w:id="17"/>
      <w:r w:rsidDel="00000000" w:rsidR="00000000" w:rsidRPr="00000000">
        <w:rPr>
          <w:rtl w:val="0"/>
        </w:rPr>
        <w:t xml:space="preserve">VII. Course Competencies</w:t>
      </w:r>
    </w:p>
    <w:p w:rsidR="00000000" w:rsidDel="00000000" w:rsidP="00000000" w:rsidRDefault="00000000" w:rsidRPr="00000000" w14:paraId="00000081">
      <w:pPr>
        <w:rPr/>
      </w:pPr>
      <w:r w:rsidDel="00000000" w:rsidR="00000000" w:rsidRPr="00000000">
        <w:rPr>
          <w:rtl w:val="0"/>
        </w:rPr>
        <w:t xml:space="preserve">This course teaches the following competencies in the "Competencies for the New Dental Graduate".</w:t>
      </w:r>
    </w:p>
    <w:p w:rsidR="00000000" w:rsidDel="00000000" w:rsidP="00000000" w:rsidRDefault="00000000" w:rsidRPr="00000000" w14:paraId="00000082">
      <w:pPr>
        <w:spacing w:after="120" w:line="276" w:lineRule="auto"/>
        <w:ind w:left="360" w:hanging="360"/>
        <w:rPr/>
      </w:pPr>
      <w:r w:rsidDel="00000000" w:rsidR="00000000" w:rsidRPr="00000000">
        <w:rPr>
          <w:rtl w:val="0"/>
        </w:rPr>
        <w:t xml:space="preserve">2:   Evidence-Based Patient Care: Access, critically appraise, apply and communicate scientific and lay literature as it relates to providing evidence-based patient care.</w:t>
      </w:r>
    </w:p>
    <w:p w:rsidR="00000000" w:rsidDel="00000000" w:rsidP="00000000" w:rsidRDefault="00000000" w:rsidRPr="00000000" w14:paraId="00000083">
      <w:pPr>
        <w:spacing w:after="120" w:line="276" w:lineRule="auto"/>
        <w:ind w:left="360" w:hanging="360"/>
        <w:rPr/>
      </w:pPr>
      <w:r w:rsidDel="00000000" w:rsidR="00000000" w:rsidRPr="00000000">
        <w:rPr>
          <w:rtl w:val="0"/>
        </w:rPr>
        <w:t xml:space="preserve">3:   Apply biomedical science knowledge in the delivery of patient care.</w:t>
      </w:r>
    </w:p>
    <w:p w:rsidR="00000000" w:rsidDel="00000000" w:rsidP="00000000" w:rsidRDefault="00000000" w:rsidRPr="00000000" w14:paraId="00000084">
      <w:pPr>
        <w:spacing w:after="120" w:line="276" w:lineRule="auto"/>
        <w:ind w:left="360" w:hanging="360"/>
        <w:rPr/>
      </w:pPr>
      <w:r w:rsidDel="00000000" w:rsidR="00000000" w:rsidRPr="00000000">
        <w:rPr>
          <w:rtl w:val="0"/>
        </w:rPr>
        <w:t xml:space="preserve">4:   Ethical Standards: Apply principles of ethical decision making and professional responsibility.</w:t>
      </w:r>
    </w:p>
    <w:p w:rsidR="00000000" w:rsidDel="00000000" w:rsidP="00000000" w:rsidRDefault="00000000" w:rsidRPr="00000000" w14:paraId="00000085">
      <w:pPr>
        <w:spacing w:after="120" w:line="276" w:lineRule="auto"/>
        <w:ind w:left="360" w:hanging="360"/>
        <w:rPr/>
      </w:pPr>
      <w:r w:rsidDel="00000000" w:rsidR="00000000" w:rsidRPr="00000000">
        <w:rPr>
          <w:rtl w:val="0"/>
        </w:rPr>
        <w:t xml:space="preserve">7:   Communication Skills: Apply the fundamental principles of behavioral sciences using patient-centered approaches for promoting, improving and maintaining oral health.</w:t>
      </w:r>
    </w:p>
    <w:p w:rsidR="00000000" w:rsidDel="00000000" w:rsidP="00000000" w:rsidRDefault="00000000" w:rsidRPr="00000000" w14:paraId="00000086">
      <w:pPr>
        <w:spacing w:after="120" w:line="276" w:lineRule="auto"/>
        <w:ind w:left="360" w:hanging="360"/>
        <w:rPr/>
      </w:pPr>
      <w:r w:rsidDel="00000000" w:rsidR="00000000" w:rsidRPr="00000000">
        <w:rPr>
          <w:rtl w:val="0"/>
        </w:rPr>
        <w:t xml:space="preserve">12: Patient Assessment, Diagnosis, Treatment Planning and Informed Consent: Provide oral health care within the scope of general dentistry to include patient assessment, diagnosis, comprehensive treatment planning, prognosis, and informed consent.</w:t>
      </w:r>
    </w:p>
    <w:p w:rsidR="00000000" w:rsidDel="00000000" w:rsidP="00000000" w:rsidRDefault="00000000" w:rsidRPr="00000000" w14:paraId="00000087">
      <w:pPr>
        <w:spacing w:after="120" w:line="276" w:lineRule="auto"/>
        <w:ind w:left="360" w:hanging="360"/>
        <w:rPr/>
      </w:pPr>
      <w:r w:rsidDel="00000000" w:rsidR="00000000" w:rsidRPr="00000000">
        <w:rPr>
          <w:rtl w:val="0"/>
        </w:rPr>
        <w:t xml:space="preserve">15: Patient Management: Provide oral health care within the scope of general dentistry to patients in all stages of life.</w:t>
      </w:r>
    </w:p>
    <w:p w:rsidR="00000000" w:rsidDel="00000000" w:rsidP="00000000" w:rsidRDefault="00000000" w:rsidRPr="00000000" w14:paraId="00000088">
      <w:pPr>
        <w:spacing w:after="120" w:line="276" w:lineRule="auto"/>
        <w:ind w:left="360" w:hanging="360"/>
        <w:rPr/>
      </w:pPr>
      <w:r w:rsidDel="00000000" w:rsidR="00000000" w:rsidRPr="00000000">
        <w:rPr>
          <w:rtl w:val="0"/>
        </w:rPr>
        <w:t xml:space="preserve">16: Emergency Treatment: Provide oral health care within the scope of general dentistry to include dental emergencies.</w:t>
      </w:r>
    </w:p>
    <w:p w:rsidR="00000000" w:rsidDel="00000000" w:rsidP="00000000" w:rsidRDefault="00000000" w:rsidRPr="00000000" w14:paraId="00000089">
      <w:pPr>
        <w:spacing w:after="120" w:line="276" w:lineRule="auto"/>
        <w:ind w:left="360" w:hanging="360"/>
        <w:rPr/>
      </w:pPr>
      <w:r w:rsidDel="00000000" w:rsidR="00000000" w:rsidRPr="00000000">
        <w:rPr>
          <w:rtl w:val="0"/>
        </w:rPr>
        <w:t xml:space="preserve">21: Provide oral health care within the scope of general dentistry to include local anesthesia and pain and anxiety control.</w:t>
      </w:r>
    </w:p>
    <w:p w:rsidR="00000000" w:rsidDel="00000000" w:rsidP="00000000" w:rsidRDefault="00000000" w:rsidRPr="00000000" w14:paraId="0000008A">
      <w:pPr>
        <w:spacing w:after="120" w:line="276" w:lineRule="auto"/>
        <w:ind w:left="360" w:hanging="360"/>
        <w:rPr/>
      </w:pPr>
      <w:r w:rsidDel="00000000" w:rsidR="00000000" w:rsidRPr="00000000">
        <w:rPr>
          <w:rtl w:val="0"/>
        </w:rPr>
        <w:t xml:space="preserve">22: Provide oral health care within the scope of general dentistry to include hard and soft tissue surgery.</w:t>
      </w:r>
    </w:p>
    <w:p w:rsidR="00000000" w:rsidDel="00000000" w:rsidP="00000000" w:rsidRDefault="00000000" w:rsidRPr="00000000" w14:paraId="0000008B">
      <w:pPr>
        <w:spacing w:after="120" w:line="276" w:lineRule="auto"/>
        <w:ind w:left="360" w:hanging="360"/>
        <w:rPr/>
      </w:pPr>
      <w:r w:rsidDel="00000000" w:rsidR="00000000" w:rsidRPr="00000000">
        <w:rPr>
          <w:rtl w:val="0"/>
        </w:rPr>
        <w:t xml:space="preserve">25: Provide oral health care within the scope of general dentistry to include oral mucosal and osseous disorders.</w:t>
      </w:r>
    </w:p>
    <w:p w:rsidR="00000000" w:rsidDel="00000000" w:rsidP="00000000" w:rsidRDefault="00000000" w:rsidRPr="00000000" w14:paraId="0000008C">
      <w:pPr>
        <w:pStyle w:val="Heading1"/>
        <w:spacing w:before="120" w:line="276" w:lineRule="auto"/>
        <w:rPr/>
      </w:pPr>
      <w:bookmarkStart w:colFirst="0" w:colLast="0" w:name="_z337ya" w:id="18"/>
      <w:bookmarkEnd w:id="18"/>
      <w:r w:rsidDel="00000000" w:rsidR="00000000" w:rsidRPr="00000000">
        <w:rPr>
          <w:rtl w:val="0"/>
        </w:rPr>
        <w:t xml:space="preserve">VIII. Evaluation</w:t>
      </w:r>
    </w:p>
    <w:p w:rsidR="00000000" w:rsidDel="00000000" w:rsidP="00000000" w:rsidRDefault="00000000" w:rsidRPr="00000000" w14:paraId="0000008D">
      <w:pPr>
        <w:spacing w:after="120" w:line="276" w:lineRule="auto"/>
        <w:rPr/>
      </w:pPr>
      <w:r w:rsidDel="00000000" w:rsidR="00000000" w:rsidRPr="00000000">
        <w:rPr>
          <w:rtl w:val="0"/>
        </w:rPr>
        <w:t xml:space="preserve">Establish a minimum of the following Surgical Experiences and Surgical Assists:</w:t>
      </w:r>
    </w:p>
    <w:p w:rsidR="00000000" w:rsidDel="00000000" w:rsidP="00000000" w:rsidRDefault="00000000" w:rsidRPr="00000000" w14:paraId="0000008E">
      <w:pPr>
        <w:spacing w:after="120" w:line="276" w:lineRule="auto"/>
        <w:rPr/>
      </w:pPr>
      <w:r w:rsidDel="00000000" w:rsidR="00000000" w:rsidRPr="00000000">
        <w:rPr>
          <w:rtl w:val="0"/>
        </w:rPr>
        <w:t xml:space="preserve">25 surgical experiences (SE): 19 extractions, 4 alveoplasties, 2 surgical extractions with flap and 10 Surgical Assists</w:t>
      </w:r>
    </w:p>
    <w:p w:rsidR="00000000" w:rsidDel="00000000" w:rsidP="00000000" w:rsidRDefault="00000000" w:rsidRPr="00000000" w14:paraId="0000008F">
      <w:pPr>
        <w:spacing w:after="120" w:line="276" w:lineRule="auto"/>
        <w:rPr/>
      </w:pPr>
      <w:r w:rsidDel="00000000" w:rsidR="00000000" w:rsidRPr="00000000">
        <w:rPr>
          <w:rtl w:val="0"/>
        </w:rPr>
        <w:t xml:space="preserve">* Surgical Experience would require the student to be the primary surgeon on each procedure - if they hand off the case to another student then they would not get credit for the SE.</w:t>
      </w:r>
    </w:p>
    <w:p w:rsidR="00000000" w:rsidDel="00000000" w:rsidP="00000000" w:rsidRDefault="00000000" w:rsidRPr="00000000" w14:paraId="00000090">
      <w:pPr>
        <w:spacing w:after="120" w:line="276" w:lineRule="auto"/>
        <w:rPr/>
      </w:pPr>
      <w:r w:rsidDel="00000000" w:rsidR="00000000" w:rsidRPr="00000000">
        <w:rPr>
          <w:rtl w:val="0"/>
        </w:rPr>
        <w:t xml:space="preserve">Junior objectives: Cognitive and suturing to be completed by the end of Fall Semester. (A professional variance will be issued if not completed by the due date.)</w:t>
      </w:r>
    </w:p>
    <w:p w:rsidR="00000000" w:rsidDel="00000000" w:rsidP="00000000" w:rsidRDefault="00000000" w:rsidRPr="00000000" w14:paraId="00000091">
      <w:pPr>
        <w:pStyle w:val="Heading2"/>
        <w:spacing w:before="120" w:line="276" w:lineRule="auto"/>
        <w:rPr/>
      </w:pPr>
      <w:bookmarkStart w:colFirst="0" w:colLast="0" w:name="_3j2qqm3" w:id="19"/>
      <w:bookmarkEnd w:id="19"/>
      <w:r w:rsidDel="00000000" w:rsidR="00000000" w:rsidRPr="00000000">
        <w:rPr>
          <w:rtl w:val="0"/>
        </w:rPr>
        <w:t xml:space="preserve">Assessment Criteria</w:t>
      </w:r>
    </w:p>
    <w:p w:rsidR="00000000" w:rsidDel="00000000" w:rsidP="00000000" w:rsidRDefault="00000000" w:rsidRPr="00000000" w14:paraId="00000092">
      <w:pPr>
        <w:spacing w:after="120" w:line="276" w:lineRule="auto"/>
        <w:rPr/>
      </w:pPr>
      <w:r w:rsidDel="00000000" w:rsidR="00000000" w:rsidRPr="00000000">
        <w:rPr>
          <w:rtl w:val="0"/>
        </w:rPr>
        <w:t xml:space="preserve">Performance Criteria for Clinical Procedures</w:t>
      </w:r>
    </w:p>
    <w:p w:rsidR="00000000" w:rsidDel="00000000" w:rsidP="00000000" w:rsidRDefault="00000000" w:rsidRPr="00000000" w14:paraId="00000093">
      <w:pPr>
        <w:spacing w:after="120" w:line="276" w:lineRule="auto"/>
        <w:rPr/>
      </w:pPr>
      <w:r w:rsidDel="00000000" w:rsidR="00000000" w:rsidRPr="00000000">
        <w:rPr>
          <w:rtl w:val="0"/>
        </w:rPr>
        <w:t xml:space="preserve">To receive credit for a clinical procedure/surgical experience, the student must perform at a minimally acceptable level or above to receive a "pass" on a daily grade.</w:t>
      </w:r>
    </w:p>
    <w:p w:rsidR="00000000" w:rsidDel="00000000" w:rsidP="00000000" w:rsidRDefault="00000000" w:rsidRPr="00000000" w14:paraId="00000094">
      <w:pPr>
        <w:spacing w:after="120" w:line="276" w:lineRule="auto"/>
        <w:rPr/>
      </w:pPr>
      <w:r w:rsidDel="00000000" w:rsidR="00000000" w:rsidRPr="00000000">
        <w:rPr>
          <w:rtl w:val="0"/>
        </w:rPr>
        <w:t xml:space="preserve">To receive credit for a clinical procedure, the student must receive a pass grade.</w:t>
      </w:r>
    </w:p>
    <w:p w:rsidR="00000000" w:rsidDel="00000000" w:rsidP="00000000" w:rsidRDefault="00000000" w:rsidRPr="00000000" w14:paraId="00000095">
      <w:pPr>
        <w:spacing w:after="120" w:line="276" w:lineRule="auto"/>
        <w:rPr/>
      </w:pPr>
      <w:r w:rsidDel="00000000" w:rsidR="00000000" w:rsidRPr="00000000">
        <w:rPr>
          <w:rtl w:val="0"/>
        </w:rPr>
        <w:t xml:space="preserve">The student will receive a "fail" for daily grade indicating a deficiency in one or more of the following:</w:t>
      </w:r>
    </w:p>
    <w:p w:rsidR="00000000" w:rsidDel="00000000" w:rsidP="00000000" w:rsidRDefault="00000000" w:rsidRPr="00000000" w14:paraId="00000096">
      <w:pPr>
        <w:numPr>
          <w:ilvl w:val="0"/>
          <w:numId w:val="1"/>
        </w:numPr>
        <w:spacing w:after="60" w:line="276" w:lineRule="auto"/>
        <w:ind w:left="720" w:hanging="360"/>
        <w:rPr>
          <w:u w:val="none"/>
        </w:rPr>
      </w:pPr>
      <w:r w:rsidDel="00000000" w:rsidR="00000000" w:rsidRPr="00000000">
        <w:rPr>
          <w:rtl w:val="0"/>
        </w:rPr>
        <w:t xml:space="preserve">The chief complaint and history of present illness</w:t>
      </w:r>
      <w:r w:rsidDel="00000000" w:rsidR="00000000" w:rsidRPr="00000000">
        <w:rPr>
          <w:rtl w:val="0"/>
        </w:rPr>
      </w:r>
    </w:p>
    <w:p w:rsidR="00000000" w:rsidDel="00000000" w:rsidP="00000000" w:rsidRDefault="00000000" w:rsidRPr="00000000" w14:paraId="00000097">
      <w:pPr>
        <w:numPr>
          <w:ilvl w:val="0"/>
          <w:numId w:val="1"/>
        </w:numPr>
        <w:spacing w:after="60" w:line="276" w:lineRule="auto"/>
        <w:ind w:left="720" w:hanging="360"/>
        <w:rPr>
          <w:u w:val="none"/>
        </w:rPr>
      </w:pPr>
      <w:r w:rsidDel="00000000" w:rsidR="00000000" w:rsidRPr="00000000">
        <w:rPr>
          <w:rtl w:val="0"/>
        </w:rPr>
        <w:t xml:space="preserve">The review of the medical history, to include past medical history, current illnesses and symptoms, medications and allergies</w:t>
      </w:r>
      <w:r w:rsidDel="00000000" w:rsidR="00000000" w:rsidRPr="00000000">
        <w:rPr>
          <w:rtl w:val="0"/>
        </w:rPr>
      </w:r>
    </w:p>
    <w:p w:rsidR="00000000" w:rsidDel="00000000" w:rsidP="00000000" w:rsidRDefault="00000000" w:rsidRPr="00000000" w14:paraId="00000098">
      <w:pPr>
        <w:numPr>
          <w:ilvl w:val="0"/>
          <w:numId w:val="1"/>
        </w:numPr>
        <w:spacing w:after="60" w:line="276" w:lineRule="auto"/>
        <w:ind w:left="720" w:hanging="360"/>
        <w:rPr>
          <w:u w:val="none"/>
        </w:rPr>
      </w:pPr>
      <w:r w:rsidDel="00000000" w:rsidR="00000000" w:rsidRPr="00000000">
        <w:rPr>
          <w:rtl w:val="0"/>
        </w:rPr>
        <w:t xml:space="preserve">Accurate vital signs, to include blood pressure, pulse, respirations and temperature</w:t>
      </w:r>
      <w:r w:rsidDel="00000000" w:rsidR="00000000" w:rsidRPr="00000000">
        <w:rPr>
          <w:rtl w:val="0"/>
        </w:rPr>
      </w:r>
    </w:p>
    <w:p w:rsidR="00000000" w:rsidDel="00000000" w:rsidP="00000000" w:rsidRDefault="00000000" w:rsidRPr="00000000" w14:paraId="00000099">
      <w:pPr>
        <w:numPr>
          <w:ilvl w:val="0"/>
          <w:numId w:val="1"/>
        </w:numPr>
        <w:spacing w:after="60" w:line="276" w:lineRule="auto"/>
        <w:ind w:left="720" w:hanging="360"/>
        <w:rPr>
          <w:u w:val="none"/>
        </w:rPr>
      </w:pPr>
      <w:r w:rsidDel="00000000" w:rsidR="00000000" w:rsidRPr="00000000">
        <w:rPr>
          <w:rtl w:val="0"/>
        </w:rPr>
        <w:t xml:space="preserve">A correlation between a positive finding in the medical history and the dental diagnosis and or required treatment</w:t>
      </w:r>
      <w:r w:rsidDel="00000000" w:rsidR="00000000" w:rsidRPr="00000000">
        <w:rPr>
          <w:rtl w:val="0"/>
        </w:rPr>
      </w:r>
    </w:p>
    <w:p w:rsidR="00000000" w:rsidDel="00000000" w:rsidP="00000000" w:rsidRDefault="00000000" w:rsidRPr="00000000" w14:paraId="0000009A">
      <w:pPr>
        <w:numPr>
          <w:ilvl w:val="0"/>
          <w:numId w:val="1"/>
        </w:numPr>
        <w:spacing w:after="60" w:line="276" w:lineRule="auto"/>
        <w:ind w:left="720" w:hanging="360"/>
        <w:rPr>
          <w:u w:val="none"/>
        </w:rPr>
      </w:pPr>
      <w:r w:rsidDel="00000000" w:rsidR="00000000" w:rsidRPr="00000000">
        <w:rPr>
          <w:rtl w:val="0"/>
        </w:rPr>
        <w:t xml:space="preserve">Performance of appropriate diagnostic tests (pulp testing, probing)</w:t>
      </w:r>
      <w:r w:rsidDel="00000000" w:rsidR="00000000" w:rsidRPr="00000000">
        <w:rPr>
          <w:rtl w:val="0"/>
        </w:rPr>
      </w:r>
    </w:p>
    <w:p w:rsidR="00000000" w:rsidDel="00000000" w:rsidP="00000000" w:rsidRDefault="00000000" w:rsidRPr="00000000" w14:paraId="0000009B">
      <w:pPr>
        <w:numPr>
          <w:ilvl w:val="0"/>
          <w:numId w:val="1"/>
        </w:numPr>
        <w:spacing w:after="60" w:line="276" w:lineRule="auto"/>
        <w:ind w:left="720" w:hanging="360"/>
        <w:rPr>
          <w:u w:val="none"/>
        </w:rPr>
      </w:pPr>
      <w:r w:rsidDel="00000000" w:rsidR="00000000" w:rsidRPr="00000000">
        <w:rPr>
          <w:rtl w:val="0"/>
        </w:rPr>
        <w:t xml:space="preserve">The development of an appropriate differential diagnosis which correlates the chief complaint, clinical and radiographic findings</w:t>
      </w:r>
      <w:r w:rsidDel="00000000" w:rsidR="00000000" w:rsidRPr="00000000">
        <w:rPr>
          <w:rtl w:val="0"/>
        </w:rPr>
      </w:r>
    </w:p>
    <w:p w:rsidR="00000000" w:rsidDel="00000000" w:rsidP="00000000" w:rsidRDefault="00000000" w:rsidRPr="00000000" w14:paraId="0000009C">
      <w:pPr>
        <w:numPr>
          <w:ilvl w:val="0"/>
          <w:numId w:val="1"/>
        </w:numPr>
        <w:spacing w:after="60" w:line="276" w:lineRule="auto"/>
        <w:ind w:left="720" w:hanging="360"/>
        <w:rPr>
          <w:u w:val="none"/>
        </w:rPr>
      </w:pPr>
      <w:r w:rsidDel="00000000" w:rsidR="00000000" w:rsidRPr="00000000">
        <w:rPr>
          <w:rtl w:val="0"/>
        </w:rPr>
        <w:t xml:space="preserve">Adequate pain control techniques</w:t>
      </w:r>
      <w:r w:rsidDel="00000000" w:rsidR="00000000" w:rsidRPr="00000000">
        <w:rPr>
          <w:rtl w:val="0"/>
        </w:rPr>
      </w:r>
    </w:p>
    <w:p w:rsidR="00000000" w:rsidDel="00000000" w:rsidP="00000000" w:rsidRDefault="00000000" w:rsidRPr="00000000" w14:paraId="0000009D">
      <w:pPr>
        <w:numPr>
          <w:ilvl w:val="0"/>
          <w:numId w:val="1"/>
        </w:numPr>
        <w:spacing w:after="60" w:line="276" w:lineRule="auto"/>
        <w:ind w:left="720" w:hanging="360"/>
        <w:rPr>
          <w:u w:val="none"/>
        </w:rPr>
      </w:pPr>
      <w:r w:rsidDel="00000000" w:rsidR="00000000" w:rsidRPr="00000000">
        <w:rPr>
          <w:rtl w:val="0"/>
        </w:rPr>
        <w:t xml:space="preserve">Appropriate stress management techniques</w:t>
      </w:r>
      <w:r w:rsidDel="00000000" w:rsidR="00000000" w:rsidRPr="00000000">
        <w:rPr>
          <w:rtl w:val="0"/>
        </w:rPr>
      </w:r>
    </w:p>
    <w:p w:rsidR="00000000" w:rsidDel="00000000" w:rsidP="00000000" w:rsidRDefault="00000000" w:rsidRPr="00000000" w14:paraId="0000009E">
      <w:pPr>
        <w:numPr>
          <w:ilvl w:val="0"/>
          <w:numId w:val="1"/>
        </w:numPr>
        <w:spacing w:after="60" w:line="276" w:lineRule="auto"/>
        <w:ind w:left="720" w:hanging="360"/>
        <w:rPr>
          <w:u w:val="none"/>
        </w:rPr>
      </w:pPr>
      <w:r w:rsidDel="00000000" w:rsidR="00000000" w:rsidRPr="00000000">
        <w:rPr>
          <w:rtl w:val="0"/>
        </w:rPr>
        <w:t xml:space="preserve">Appropriate choice of treatment based upon the diagnosis</w:t>
      </w:r>
      <w:r w:rsidDel="00000000" w:rsidR="00000000" w:rsidRPr="00000000">
        <w:rPr>
          <w:rtl w:val="0"/>
        </w:rPr>
      </w:r>
    </w:p>
    <w:p w:rsidR="00000000" w:rsidDel="00000000" w:rsidP="00000000" w:rsidRDefault="00000000" w:rsidRPr="00000000" w14:paraId="0000009F">
      <w:pPr>
        <w:numPr>
          <w:ilvl w:val="0"/>
          <w:numId w:val="1"/>
        </w:numPr>
        <w:spacing w:after="60" w:line="276" w:lineRule="auto"/>
        <w:ind w:left="720" w:hanging="360"/>
        <w:rPr>
          <w:u w:val="none"/>
        </w:rPr>
      </w:pPr>
      <w:r w:rsidDel="00000000" w:rsidR="00000000" w:rsidRPr="00000000">
        <w:rPr>
          <w:rtl w:val="0"/>
        </w:rPr>
        <w:t xml:space="preserve">The use of strict infection control techniques</w:t>
      </w:r>
      <w:r w:rsidDel="00000000" w:rsidR="00000000" w:rsidRPr="00000000">
        <w:rPr>
          <w:rtl w:val="0"/>
        </w:rPr>
      </w:r>
    </w:p>
    <w:p w:rsidR="00000000" w:rsidDel="00000000" w:rsidP="00000000" w:rsidRDefault="00000000" w:rsidRPr="00000000" w14:paraId="000000A0">
      <w:pPr>
        <w:numPr>
          <w:ilvl w:val="0"/>
          <w:numId w:val="1"/>
        </w:numPr>
        <w:spacing w:after="60" w:line="276" w:lineRule="auto"/>
        <w:ind w:left="720" w:hanging="360"/>
        <w:rPr>
          <w:u w:val="none"/>
        </w:rPr>
      </w:pPr>
      <w:r w:rsidDel="00000000" w:rsidR="00000000" w:rsidRPr="00000000">
        <w:rPr>
          <w:rtl w:val="0"/>
        </w:rPr>
        <w:t xml:space="preserve">Obtaining an informed consent for the proposed procedure</w:t>
      </w:r>
      <w:r w:rsidDel="00000000" w:rsidR="00000000" w:rsidRPr="00000000">
        <w:rPr>
          <w:rtl w:val="0"/>
        </w:rPr>
      </w:r>
    </w:p>
    <w:p w:rsidR="00000000" w:rsidDel="00000000" w:rsidP="00000000" w:rsidRDefault="00000000" w:rsidRPr="00000000" w14:paraId="000000A1">
      <w:pPr>
        <w:numPr>
          <w:ilvl w:val="0"/>
          <w:numId w:val="1"/>
        </w:numPr>
        <w:spacing w:after="60" w:line="276" w:lineRule="auto"/>
        <w:ind w:left="720" w:hanging="360"/>
        <w:rPr>
          <w:u w:val="none"/>
        </w:rPr>
      </w:pPr>
      <w:r w:rsidDel="00000000" w:rsidR="00000000" w:rsidRPr="00000000">
        <w:rPr>
          <w:rtl w:val="0"/>
        </w:rPr>
        <w:t xml:space="preserve">The clinical procedure, to include the appropriate extraction, a non traumatic simple or surgical technique, incision design and suturing technique</w:t>
      </w:r>
      <w:r w:rsidDel="00000000" w:rsidR="00000000" w:rsidRPr="00000000">
        <w:rPr>
          <w:rtl w:val="0"/>
        </w:rPr>
      </w:r>
    </w:p>
    <w:p w:rsidR="00000000" w:rsidDel="00000000" w:rsidP="00000000" w:rsidRDefault="00000000" w:rsidRPr="00000000" w14:paraId="000000A2">
      <w:pPr>
        <w:numPr>
          <w:ilvl w:val="0"/>
          <w:numId w:val="1"/>
        </w:numPr>
        <w:spacing w:after="60" w:line="276" w:lineRule="auto"/>
        <w:ind w:left="720" w:hanging="360"/>
        <w:rPr>
          <w:u w:val="none"/>
        </w:rPr>
      </w:pPr>
      <w:r w:rsidDel="00000000" w:rsidR="00000000" w:rsidRPr="00000000">
        <w:rPr>
          <w:rtl w:val="0"/>
        </w:rPr>
        <w:t xml:space="preserve">Providing appropriate preoperative and postoperative information to the patient</w:t>
      </w:r>
      <w:r w:rsidDel="00000000" w:rsidR="00000000" w:rsidRPr="00000000">
        <w:rPr>
          <w:rtl w:val="0"/>
        </w:rPr>
      </w:r>
    </w:p>
    <w:p w:rsidR="00000000" w:rsidDel="00000000" w:rsidP="00000000" w:rsidRDefault="00000000" w:rsidRPr="00000000" w14:paraId="000000A3">
      <w:pPr>
        <w:numPr>
          <w:ilvl w:val="0"/>
          <w:numId w:val="1"/>
        </w:numPr>
        <w:spacing w:after="60" w:line="276" w:lineRule="auto"/>
        <w:ind w:left="720" w:hanging="360"/>
        <w:rPr>
          <w:u w:val="none"/>
        </w:rPr>
      </w:pPr>
      <w:r w:rsidDel="00000000" w:rsidR="00000000" w:rsidRPr="00000000">
        <w:rPr>
          <w:rtl w:val="0"/>
        </w:rPr>
        <w:t xml:space="preserve">Providing correct analgesic or antibiotic medications</w:t>
      </w:r>
      <w:r w:rsidDel="00000000" w:rsidR="00000000" w:rsidRPr="00000000">
        <w:rPr>
          <w:rtl w:val="0"/>
        </w:rPr>
      </w:r>
    </w:p>
    <w:p w:rsidR="00000000" w:rsidDel="00000000" w:rsidP="00000000" w:rsidRDefault="00000000" w:rsidRPr="00000000" w14:paraId="000000A4">
      <w:pPr>
        <w:pStyle w:val="Heading2"/>
        <w:spacing w:before="120" w:line="276" w:lineRule="auto"/>
        <w:rPr/>
      </w:pPr>
      <w:bookmarkStart w:colFirst="0" w:colLast="0" w:name="_1y810tw" w:id="20"/>
      <w:bookmarkEnd w:id="20"/>
      <w:r w:rsidDel="00000000" w:rsidR="00000000" w:rsidRPr="00000000">
        <w:rPr>
          <w:rtl w:val="0"/>
        </w:rPr>
        <w:t xml:space="preserve">Cognitive Objectives</w:t>
      </w:r>
    </w:p>
    <w:p w:rsidR="00000000" w:rsidDel="00000000" w:rsidP="00000000" w:rsidRDefault="00000000" w:rsidRPr="00000000" w14:paraId="000000A5">
      <w:pPr>
        <w:rPr/>
      </w:pPr>
      <w:r w:rsidDel="00000000" w:rsidR="00000000" w:rsidRPr="00000000">
        <w:rPr>
          <w:rtl w:val="0"/>
        </w:rPr>
        <w:t xml:space="preserve">Cognitive objectives will be graded as either satisfactory or unsatisfactory based on the level of participation and knowledge demonstrated by the student as determined by the faculty member. Completion of all cognitive objectives will result in the student receiving total credit for that part.</w:t>
      </w:r>
    </w:p>
    <w:p w:rsidR="00000000" w:rsidDel="00000000" w:rsidP="00000000" w:rsidRDefault="00000000" w:rsidRPr="00000000" w14:paraId="000000A6">
      <w:pPr>
        <w:rPr/>
      </w:pPr>
      <w:r w:rsidDel="00000000" w:rsidR="00000000" w:rsidRPr="00000000">
        <w:rPr>
          <w:rtl w:val="0"/>
        </w:rPr>
        <w:t xml:space="preserve">The following four criteria are evaluated for every clinical case:</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numPr>
          <w:ilvl w:val="0"/>
          <w:numId w:val="6"/>
        </w:numPr>
        <w:spacing w:after="120" w:line="276" w:lineRule="auto"/>
        <w:ind w:left="720" w:hanging="360"/>
        <w:rPr>
          <w:u w:val="none"/>
        </w:rPr>
      </w:pPr>
      <w:r w:rsidDel="00000000" w:rsidR="00000000" w:rsidRPr="00000000">
        <w:rPr>
          <w:u w:val="single"/>
          <w:rtl w:val="0"/>
        </w:rPr>
        <w:t xml:space="preserve">Medical history</w:t>
      </w:r>
      <w:r w:rsidDel="00000000" w:rsidR="00000000" w:rsidRPr="00000000">
        <w:rPr>
          <w:rtl w:val="0"/>
        </w:rPr>
        <w:t xml:space="preserve">: Areas of evaluation include a thorough current and past medical history, past and current medication and their action, allergies to drugs or latex, and a past surgical history. Tobacco, alcohol and or drug use.</w:t>
      </w:r>
      <w:r w:rsidDel="00000000" w:rsidR="00000000" w:rsidRPr="00000000">
        <w:rPr>
          <w:rtl w:val="0"/>
        </w:rPr>
      </w:r>
    </w:p>
    <w:p w:rsidR="00000000" w:rsidDel="00000000" w:rsidP="00000000" w:rsidRDefault="00000000" w:rsidRPr="00000000" w14:paraId="000000A9">
      <w:pPr>
        <w:numPr>
          <w:ilvl w:val="1"/>
          <w:numId w:val="6"/>
        </w:numPr>
        <w:spacing w:after="120" w:line="276" w:lineRule="auto"/>
        <w:ind w:left="1440" w:hanging="360"/>
        <w:rPr>
          <w:u w:val="none"/>
        </w:rPr>
      </w:pPr>
      <w:r w:rsidDel="00000000" w:rsidR="00000000" w:rsidRPr="00000000">
        <w:rPr>
          <w:rtl w:val="0"/>
        </w:rPr>
        <w:t xml:space="preserve">Critical Error: Failure to identify a significant finding in the medical history that contraindicates dental treatment, such as a recent myocardial infarction, blood dyscrasias, radiation therapy to the head and neck region, and or medication usage; failure to identify a drug allergy or latex allergy; failure to identify the need for antibiotic prophylaxis according to the AHA guidelines.</w:t>
      </w:r>
      <w:r w:rsidDel="00000000" w:rsidR="00000000" w:rsidRPr="00000000">
        <w:rPr>
          <w:rtl w:val="0"/>
        </w:rPr>
      </w:r>
    </w:p>
    <w:p w:rsidR="00000000" w:rsidDel="00000000" w:rsidP="00000000" w:rsidRDefault="00000000" w:rsidRPr="00000000" w14:paraId="000000AA">
      <w:pPr>
        <w:numPr>
          <w:ilvl w:val="0"/>
          <w:numId w:val="6"/>
        </w:numPr>
        <w:spacing w:after="120" w:line="276" w:lineRule="auto"/>
        <w:ind w:left="720" w:hanging="360"/>
        <w:rPr>
          <w:u w:val="none"/>
        </w:rPr>
      </w:pPr>
      <w:r w:rsidDel="00000000" w:rsidR="00000000" w:rsidRPr="00000000">
        <w:rPr>
          <w:u w:val="single"/>
          <w:rtl w:val="0"/>
        </w:rPr>
        <w:t xml:space="preserve">Diagnostic work-up</w:t>
      </w:r>
      <w:r w:rsidDel="00000000" w:rsidR="00000000" w:rsidRPr="00000000">
        <w:rPr>
          <w:rtl w:val="0"/>
        </w:rPr>
        <w:t xml:space="preserve">: Areas of evaluation include the chief complaint of the patient, history of present illness, vital signs to routinely include blood pressure and pulse and a temperature for those patients with an odontogenic infection, radiographic interpretation and a complete head and neck and oral examination.</w:t>
      </w:r>
      <w:r w:rsidDel="00000000" w:rsidR="00000000" w:rsidRPr="00000000">
        <w:rPr>
          <w:rtl w:val="0"/>
        </w:rPr>
      </w:r>
    </w:p>
    <w:p w:rsidR="00000000" w:rsidDel="00000000" w:rsidP="00000000" w:rsidRDefault="00000000" w:rsidRPr="00000000" w14:paraId="000000AB">
      <w:pPr>
        <w:numPr>
          <w:ilvl w:val="1"/>
          <w:numId w:val="6"/>
        </w:numPr>
        <w:spacing w:after="120" w:line="276" w:lineRule="auto"/>
        <w:ind w:left="1440" w:hanging="360"/>
        <w:rPr>
          <w:u w:val="none"/>
        </w:rPr>
      </w:pPr>
      <w:r w:rsidDel="00000000" w:rsidR="00000000" w:rsidRPr="00000000">
        <w:rPr>
          <w:rtl w:val="0"/>
        </w:rPr>
        <w:t xml:space="preserve">Critical Error: Failure to record vital signs; failure to develop an appropriate differential diagnosis that correlates to the chief complaint, radiographic findings and the clinical examination.</w:t>
      </w:r>
      <w:r w:rsidDel="00000000" w:rsidR="00000000" w:rsidRPr="00000000">
        <w:rPr>
          <w:rtl w:val="0"/>
        </w:rPr>
      </w:r>
    </w:p>
    <w:p w:rsidR="00000000" w:rsidDel="00000000" w:rsidP="00000000" w:rsidRDefault="00000000" w:rsidRPr="00000000" w14:paraId="000000AC">
      <w:pPr>
        <w:numPr>
          <w:ilvl w:val="0"/>
          <w:numId w:val="6"/>
        </w:numPr>
        <w:spacing w:after="120" w:line="276" w:lineRule="auto"/>
        <w:ind w:left="720" w:hanging="360"/>
        <w:rPr>
          <w:u w:val="none"/>
        </w:rPr>
      </w:pPr>
      <w:r w:rsidDel="00000000" w:rsidR="00000000" w:rsidRPr="00000000">
        <w:rPr>
          <w:u w:val="single"/>
          <w:rtl w:val="0"/>
        </w:rPr>
        <w:t xml:space="preserve">Procedure</w:t>
      </w:r>
      <w:r w:rsidDel="00000000" w:rsidR="00000000" w:rsidRPr="00000000">
        <w:rPr>
          <w:rtl w:val="0"/>
        </w:rPr>
        <w:t xml:space="preserve">: Areas of evaluation include anesthesia technique, instrumentation, flap design and execution, alveoloplasty as needed, closure of surgical wound, biopsy technique &amp; infection control. For a non-surgical procedure, referral for endodontic therapy, pain management and or restorative or prosthetic repair.</w:t>
      </w:r>
      <w:r w:rsidDel="00000000" w:rsidR="00000000" w:rsidRPr="00000000">
        <w:rPr>
          <w:rtl w:val="0"/>
        </w:rPr>
      </w:r>
    </w:p>
    <w:p w:rsidR="00000000" w:rsidDel="00000000" w:rsidP="00000000" w:rsidRDefault="00000000" w:rsidRPr="00000000" w14:paraId="000000AD">
      <w:pPr>
        <w:numPr>
          <w:ilvl w:val="1"/>
          <w:numId w:val="6"/>
        </w:numPr>
        <w:spacing w:after="120" w:line="276" w:lineRule="auto"/>
        <w:ind w:left="1440" w:hanging="360"/>
        <w:rPr>
          <w:u w:val="none"/>
        </w:rPr>
      </w:pPr>
      <w:r w:rsidDel="00000000" w:rsidR="00000000" w:rsidRPr="00000000">
        <w:rPr>
          <w:rtl w:val="0"/>
        </w:rPr>
        <w:t xml:space="preserve">Critical Error: Inappropriate anesthetic technique; gross violation of infection control guidelines; extraction of the wrong tooth; unnecessarily traumatic, surgical procedure which injures adjacent tissue, excessive bone removal.</w:t>
      </w:r>
      <w:r w:rsidDel="00000000" w:rsidR="00000000" w:rsidRPr="00000000">
        <w:rPr>
          <w:rtl w:val="0"/>
        </w:rPr>
      </w:r>
    </w:p>
    <w:p w:rsidR="00000000" w:rsidDel="00000000" w:rsidP="00000000" w:rsidRDefault="00000000" w:rsidRPr="00000000" w14:paraId="000000AE">
      <w:pPr>
        <w:numPr>
          <w:ilvl w:val="0"/>
          <w:numId w:val="6"/>
        </w:numPr>
        <w:spacing w:after="120" w:line="276" w:lineRule="auto"/>
        <w:ind w:left="720" w:hanging="360"/>
        <w:rPr>
          <w:u w:val="none"/>
        </w:rPr>
      </w:pPr>
      <w:r w:rsidDel="00000000" w:rsidR="00000000" w:rsidRPr="00000000">
        <w:rPr>
          <w:u w:val="single"/>
          <w:rtl w:val="0"/>
        </w:rPr>
        <w:t xml:space="preserve">Patient management</w:t>
      </w:r>
      <w:r w:rsidDel="00000000" w:rsidR="00000000" w:rsidRPr="00000000">
        <w:rPr>
          <w:rtl w:val="0"/>
        </w:rPr>
        <w:t xml:space="preserve">: Areas of evaluation include the informed consent; preoperative explanation to the patient; postoperative instructions; post-operative prescriptions to include analgesics, antibiotics or other necessary medication; disposition, self-evaluation.</w:t>
      </w:r>
      <w:r w:rsidDel="00000000" w:rsidR="00000000" w:rsidRPr="00000000">
        <w:rPr>
          <w:rtl w:val="0"/>
        </w:rPr>
      </w:r>
    </w:p>
    <w:p w:rsidR="00000000" w:rsidDel="00000000" w:rsidP="00000000" w:rsidRDefault="00000000" w:rsidRPr="00000000" w14:paraId="000000AF">
      <w:pPr>
        <w:numPr>
          <w:ilvl w:val="1"/>
          <w:numId w:val="6"/>
        </w:numPr>
        <w:spacing w:after="120" w:line="276" w:lineRule="auto"/>
        <w:ind w:left="1440" w:hanging="360"/>
        <w:rPr/>
      </w:pPr>
      <w:r w:rsidDel="00000000" w:rsidR="00000000" w:rsidRPr="00000000">
        <w:rPr>
          <w:rtl w:val="0"/>
        </w:rPr>
        <w:t xml:space="preserve">Critical Error: Failure to provide informed consent; observed unprofessional behavior toward the patient; failure to provide post-operative instructions or proper pain management; contraindicated prescriptions due to a drug allergy or drug interaction.</w:t>
      </w:r>
    </w:p>
    <w:p w:rsidR="00000000" w:rsidDel="00000000" w:rsidP="00000000" w:rsidRDefault="00000000" w:rsidRPr="00000000" w14:paraId="000000B0">
      <w:pPr>
        <w:pStyle w:val="Heading2"/>
        <w:spacing w:before="120" w:line="276" w:lineRule="auto"/>
        <w:rPr/>
      </w:pPr>
      <w:bookmarkStart w:colFirst="0" w:colLast="0" w:name="_4i7ojhp" w:id="21"/>
      <w:bookmarkEnd w:id="21"/>
      <w:r w:rsidDel="00000000" w:rsidR="00000000" w:rsidRPr="00000000">
        <w:rPr>
          <w:rtl w:val="0"/>
        </w:rPr>
        <w:t xml:space="preserve">Critical Errors:</w:t>
      </w:r>
    </w:p>
    <w:p w:rsidR="00000000" w:rsidDel="00000000" w:rsidP="00000000" w:rsidRDefault="00000000" w:rsidRPr="00000000" w14:paraId="000000B1">
      <w:pPr>
        <w:numPr>
          <w:ilvl w:val="0"/>
          <w:numId w:val="2"/>
        </w:numPr>
        <w:spacing w:after="60" w:line="276" w:lineRule="auto"/>
        <w:ind w:left="720" w:hanging="360"/>
        <w:rPr>
          <w:u w:val="none"/>
        </w:rPr>
      </w:pPr>
      <w:r w:rsidDel="00000000" w:rsidR="00000000" w:rsidRPr="00000000">
        <w:rPr>
          <w:rtl w:val="0"/>
        </w:rPr>
        <w:t xml:space="preserve">Medical history: Failure to identify a significant finding in the medical history that would contraindicate dental treatment. I.e.: recent MI, blood dyscrasias, radiation therapy to the head or neck or medication use. Failure to identify drug allergy or latex allergy; failure to identify the need for antibiotic prophylaxis according to guidelines from AHA and ADA regarding heart and joint replacements.</w:t>
      </w:r>
      <w:r w:rsidDel="00000000" w:rsidR="00000000" w:rsidRPr="00000000">
        <w:rPr>
          <w:rtl w:val="0"/>
        </w:rPr>
      </w:r>
    </w:p>
    <w:p w:rsidR="00000000" w:rsidDel="00000000" w:rsidP="00000000" w:rsidRDefault="00000000" w:rsidRPr="00000000" w14:paraId="000000B2">
      <w:pPr>
        <w:numPr>
          <w:ilvl w:val="0"/>
          <w:numId w:val="2"/>
        </w:numPr>
        <w:spacing w:after="60" w:line="276" w:lineRule="auto"/>
        <w:ind w:left="720" w:hanging="360"/>
        <w:rPr>
          <w:u w:val="none"/>
        </w:rPr>
      </w:pPr>
      <w:r w:rsidDel="00000000" w:rsidR="00000000" w:rsidRPr="00000000">
        <w:rPr>
          <w:rtl w:val="0"/>
        </w:rPr>
        <w:t xml:space="preserve">Diagnostic Work-up: Failure to record vital signs; failure to develop an appropriate differential diagnosis that correlates to the chief complaint, radiographic findings and clinical examination.</w:t>
      </w:r>
      <w:r w:rsidDel="00000000" w:rsidR="00000000" w:rsidRPr="00000000">
        <w:rPr>
          <w:rtl w:val="0"/>
        </w:rPr>
      </w:r>
    </w:p>
    <w:p w:rsidR="00000000" w:rsidDel="00000000" w:rsidP="00000000" w:rsidRDefault="00000000" w:rsidRPr="00000000" w14:paraId="000000B3">
      <w:pPr>
        <w:numPr>
          <w:ilvl w:val="0"/>
          <w:numId w:val="2"/>
        </w:numPr>
        <w:spacing w:after="60" w:line="276" w:lineRule="auto"/>
        <w:ind w:left="720" w:hanging="360"/>
        <w:rPr>
          <w:u w:val="none"/>
        </w:rPr>
      </w:pPr>
      <w:r w:rsidDel="00000000" w:rsidR="00000000" w:rsidRPr="00000000">
        <w:rPr>
          <w:rtl w:val="0"/>
        </w:rPr>
        <w:t xml:space="preserve">Procedure: Inappropriate anesthetic technique; gross violation of infection control guidelines; extraction of wrong tooth; unnecessarily traumatic surgical procedure which injures adjacent tissue, teeth, structures or bone.</w:t>
      </w:r>
      <w:r w:rsidDel="00000000" w:rsidR="00000000" w:rsidRPr="00000000">
        <w:rPr>
          <w:rtl w:val="0"/>
        </w:rPr>
      </w:r>
    </w:p>
    <w:p w:rsidR="00000000" w:rsidDel="00000000" w:rsidP="00000000" w:rsidRDefault="00000000" w:rsidRPr="00000000" w14:paraId="000000B4">
      <w:pPr>
        <w:numPr>
          <w:ilvl w:val="0"/>
          <w:numId w:val="2"/>
        </w:numPr>
        <w:ind w:left="720" w:hanging="360"/>
        <w:rPr>
          <w:u w:val="none"/>
        </w:rPr>
      </w:pPr>
      <w:r w:rsidDel="00000000" w:rsidR="00000000" w:rsidRPr="00000000">
        <w:rPr>
          <w:rtl w:val="0"/>
        </w:rPr>
        <w:t xml:space="preserve">Patient management: Failure to provide informed consent; observed unprofessional behavior toward the patient; failure to provide post-operative instructions or proper pain management; contraindicated prescriptions due to a drug allergy or drug interaction.</w:t>
      </w:r>
      <w:r w:rsidDel="00000000" w:rsidR="00000000" w:rsidRPr="00000000">
        <w:rPr>
          <w:rtl w:val="0"/>
        </w:rPr>
      </w:r>
    </w:p>
    <w:p w:rsidR="00000000" w:rsidDel="00000000" w:rsidP="00000000" w:rsidRDefault="00000000" w:rsidRPr="00000000" w14:paraId="000000B5">
      <w:pPr>
        <w:pStyle w:val="Heading2"/>
        <w:spacing w:before="120" w:line="276" w:lineRule="auto"/>
        <w:rPr/>
      </w:pPr>
      <w:bookmarkStart w:colFirst="0" w:colLast="0" w:name="_2xcytpi" w:id="22"/>
      <w:bookmarkEnd w:id="22"/>
      <w:r w:rsidDel="00000000" w:rsidR="00000000" w:rsidRPr="00000000">
        <w:rPr>
          <w:rtl w:val="0"/>
        </w:rPr>
        <w:t xml:space="preserve">Course Grading:</w:t>
      </w:r>
    </w:p>
    <w:p w:rsidR="00000000" w:rsidDel="00000000" w:rsidP="00000000" w:rsidRDefault="00000000" w:rsidRPr="00000000" w14:paraId="000000B6">
      <w:pPr>
        <w:rPr/>
      </w:pPr>
      <w:r w:rsidDel="00000000" w:rsidR="00000000" w:rsidRPr="00000000">
        <w:rPr>
          <w:rtl w:val="0"/>
        </w:rPr>
        <w:t xml:space="preserve">Daily Grading: SE’s and/or assists performed in the day</w:t>
      </w:r>
    </w:p>
    <w:p w:rsidR="00000000" w:rsidDel="00000000" w:rsidP="00000000" w:rsidRDefault="00000000" w:rsidRPr="00000000" w14:paraId="000000B7">
      <w:pPr>
        <w:rPr/>
      </w:pPr>
      <w:r w:rsidDel="00000000" w:rsidR="00000000" w:rsidRPr="00000000">
        <w:rPr>
          <w:rtl w:val="0"/>
        </w:rPr>
        <w:t xml:space="preserve">Semester Grading: cumulative ratio of S’s : if more than 25% of the recorded grades in a semester were "U" (&lt;75), the student would receive a U for the semester grade.</w:t>
      </w:r>
    </w:p>
    <w:p w:rsidR="00000000" w:rsidDel="00000000" w:rsidP="00000000" w:rsidRDefault="00000000" w:rsidRPr="00000000" w14:paraId="000000B8">
      <w:pPr>
        <w:rPr/>
      </w:pPr>
      <w:r w:rsidDel="00000000" w:rsidR="00000000" w:rsidRPr="00000000">
        <w:rPr>
          <w:rtl w:val="0"/>
        </w:rPr>
        <w:t xml:space="preserve">Recording: SE grades are viewable in axiUm for students to track progress each semester.</w:t>
      </w:r>
    </w:p>
    <w:p w:rsidR="00000000" w:rsidDel="00000000" w:rsidP="00000000" w:rsidRDefault="00000000" w:rsidRPr="00000000" w14:paraId="000000B9">
      <w:pPr>
        <w:rPr/>
      </w:pPr>
      <w:r w:rsidDel="00000000" w:rsidR="00000000" w:rsidRPr="00000000">
        <w:rPr>
          <w:rtl w:val="0"/>
        </w:rPr>
        <w:t xml:space="preserve">Each student will be required to complete the minimum twenty-five (25) procedures (simple or surgical extractions, soft tissue biopsy, alveoloplasty or other preprosthetic surgeries, and treatment of dental emergencies). For the student to receive credit for the treatment, they must receive a grade of "Pass".</w:t>
      </w:r>
    </w:p>
    <w:p w:rsidR="00000000" w:rsidDel="00000000" w:rsidP="00000000" w:rsidRDefault="00000000" w:rsidRPr="00000000" w14:paraId="000000BA">
      <w:pPr>
        <w:pStyle w:val="Heading2"/>
        <w:spacing w:before="120" w:line="276" w:lineRule="auto"/>
        <w:rPr/>
      </w:pPr>
      <w:bookmarkStart w:colFirst="0" w:colLast="0" w:name="_e3bpl9wci2pf" w:id="23"/>
      <w:bookmarkEnd w:id="23"/>
      <w:r w:rsidDel="00000000" w:rsidR="00000000" w:rsidRPr="00000000">
        <w:rPr>
          <w:rtl w:val="0"/>
        </w:rPr>
        <w:t xml:space="preserve">Course Remediation</w:t>
      </w:r>
    </w:p>
    <w:p w:rsidR="00000000" w:rsidDel="00000000" w:rsidP="00000000" w:rsidRDefault="00000000" w:rsidRPr="00000000" w14:paraId="000000BB">
      <w:pPr>
        <w:rPr/>
      </w:pPr>
      <w:r w:rsidDel="00000000" w:rsidR="00000000" w:rsidRPr="00000000">
        <w:rPr>
          <w:rtl w:val="0"/>
        </w:rPr>
        <w:t xml:space="preserve"> If the student receives a "U" for the final grade, they must meet with the Course Director who will assign a topic(s) for review and a date set for presentation to the Course Director. Additional clinical experiences may also be expected.</w:t>
      </w:r>
    </w:p>
    <w:p w:rsidR="00000000" w:rsidDel="00000000" w:rsidP="00000000" w:rsidRDefault="00000000" w:rsidRPr="00000000" w14:paraId="000000BC">
      <w:pPr>
        <w:pStyle w:val="Heading1"/>
        <w:spacing w:before="120" w:line="276" w:lineRule="auto"/>
        <w:rPr/>
      </w:pPr>
      <w:bookmarkStart w:colFirst="0" w:colLast="0" w:name="_1ci93xb" w:id="24"/>
      <w:bookmarkEnd w:id="24"/>
      <w:r w:rsidDel="00000000" w:rsidR="00000000" w:rsidRPr="00000000">
        <w:rPr>
          <w:rtl w:val="0"/>
        </w:rPr>
        <w:t xml:space="preserve">IX. Administrative Practices</w:t>
      </w:r>
    </w:p>
    <w:p w:rsidR="00000000" w:rsidDel="00000000" w:rsidP="00000000" w:rsidRDefault="00000000" w:rsidRPr="00000000" w14:paraId="000000BD">
      <w:pPr>
        <w:spacing w:line="276" w:lineRule="auto"/>
        <w:rPr/>
      </w:pPr>
      <w:r w:rsidDel="00000000" w:rsidR="00000000" w:rsidRPr="00000000">
        <w:rPr>
          <w:rtl w:val="0"/>
        </w:rPr>
        <w:t xml:space="preserve">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w:t>
      </w:r>
    </w:p>
    <w:p w:rsidR="00000000" w:rsidDel="00000000" w:rsidP="00000000" w:rsidRDefault="00000000" w:rsidRPr="00000000" w14:paraId="000000BE">
      <w:pPr>
        <w:spacing w:after="120" w:before="120" w:line="276" w:lineRule="auto"/>
        <w:rPr/>
      </w:pPr>
      <w:hyperlink r:id="rId14">
        <w:r w:rsidDel="00000000" w:rsidR="00000000" w:rsidRPr="00000000">
          <w:rPr>
            <w:color w:val="1155cc"/>
            <w:u w:val="single"/>
            <w:rtl w:val="0"/>
          </w:rPr>
          <w:t xml:space="preserve">https://dental.ufl.edu/education/dmd-program/course-policies/</w:t>
        </w:r>
      </w:hyperlink>
      <w:r w:rsidDel="00000000" w:rsidR="00000000" w:rsidRPr="00000000">
        <w:rPr>
          <w:rtl w:val="0"/>
        </w:rPr>
      </w:r>
    </w:p>
    <w:p w:rsidR="00000000" w:rsidDel="00000000" w:rsidP="00000000" w:rsidRDefault="00000000" w:rsidRPr="00000000" w14:paraId="000000BF">
      <w:pPr>
        <w:pStyle w:val="Heading1"/>
        <w:spacing w:before="240" w:line="276" w:lineRule="auto"/>
        <w:rPr/>
      </w:pPr>
      <w:bookmarkStart w:colFirst="0" w:colLast="0" w:name="_3whwml4" w:id="25"/>
      <w:bookmarkEnd w:id="25"/>
      <w:r w:rsidDel="00000000" w:rsidR="00000000" w:rsidRPr="00000000">
        <w:rPr>
          <w:rtl w:val="0"/>
        </w:rPr>
        <w:t xml:space="preserve">X. Grade Scale</w:t>
      </w:r>
    </w:p>
    <w:p w:rsidR="00000000" w:rsidDel="00000000" w:rsidP="00000000" w:rsidRDefault="00000000" w:rsidRPr="00000000" w14:paraId="000000C0">
      <w:pPr>
        <w:rPr/>
      </w:pPr>
      <w:r w:rsidDel="00000000" w:rsidR="00000000" w:rsidRPr="00000000">
        <w:rPr>
          <w:rtl w:val="0"/>
        </w:rPr>
        <w:t xml:space="preserve">This course uses a Satisfactory/Unsatisfactory grade scale.</w:t>
      </w:r>
    </w:p>
    <w:p w:rsidR="00000000" w:rsidDel="00000000" w:rsidP="00000000" w:rsidRDefault="00000000" w:rsidRPr="00000000" w14:paraId="000000C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ADO@dental.ufl.edu" TargetMode="External"/><Relationship Id="rId10" Type="http://schemas.openxmlformats.org/officeDocument/2006/relationships/hyperlink" Target="mailto:ASley@dental.ufl.edu" TargetMode="External"/><Relationship Id="rId13" Type="http://schemas.openxmlformats.org/officeDocument/2006/relationships/hyperlink" Target="https://guides.uflib.ufl.edu/dental" TargetMode="External"/><Relationship Id="rId12" Type="http://schemas.openxmlformats.org/officeDocument/2006/relationships/hyperlink" Target="mailto:JMiller@dental.ufl.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amrick@dental.ufl.edu" TargetMode="External"/><Relationship Id="rId14" Type="http://schemas.openxmlformats.org/officeDocument/2006/relationships/hyperlink" Target="https://dental.ufl.edu/education/dmd-program/course-policies/" TargetMode="External"/><Relationship Id="rId5" Type="http://schemas.openxmlformats.org/officeDocument/2006/relationships/styles" Target="styles.xml"/><Relationship Id="rId6" Type="http://schemas.openxmlformats.org/officeDocument/2006/relationships/hyperlink" Target="mailto:Tyler.Holley@ufl.edu" TargetMode="External"/><Relationship Id="rId7" Type="http://schemas.openxmlformats.org/officeDocument/2006/relationships/hyperlink" Target="mailto:JHardeman@dental.ufl.edu" TargetMode="External"/><Relationship Id="rId8" Type="http://schemas.openxmlformats.org/officeDocument/2006/relationships/hyperlink" Target="mailto:FDOLWICK@denta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