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before="120" w:line="276" w:lineRule="auto"/>
        <w:rPr>
          <w:sz w:val="48"/>
          <w:szCs w:val="48"/>
        </w:rPr>
      </w:pPr>
      <w:bookmarkStart w:colFirst="0" w:colLast="0" w:name="_gjdgxs" w:id="0"/>
      <w:bookmarkEnd w:id="0"/>
      <w:r w:rsidDel="00000000" w:rsidR="00000000" w:rsidRPr="00000000">
        <w:rPr>
          <w:sz w:val="48"/>
          <w:szCs w:val="48"/>
          <w:rtl w:val="0"/>
        </w:rPr>
        <w:t xml:space="preserve">DEN7443L: Hospital Dentistry</w:t>
      </w:r>
    </w:p>
    <w:p w:rsidR="00000000" w:rsidDel="00000000" w:rsidP="00000000" w:rsidRDefault="00000000" w:rsidRPr="00000000" w14:paraId="00000002">
      <w:pPr>
        <w:pStyle w:val="Subtitle"/>
        <w:spacing w:after="120" w:before="120" w:line="276" w:lineRule="auto"/>
        <w:rPr>
          <w:sz w:val="28"/>
          <w:szCs w:val="28"/>
        </w:rPr>
      </w:pPr>
      <w:bookmarkStart w:colFirst="0" w:colLast="0" w:name="_30j0zll" w:id="1"/>
      <w:bookmarkEnd w:id="1"/>
      <w:r w:rsidDel="00000000" w:rsidR="00000000" w:rsidRPr="00000000">
        <w:rPr>
          <w:sz w:val="28"/>
          <w:szCs w:val="28"/>
          <w:rtl w:val="0"/>
        </w:rPr>
        <w:t xml:space="preserve">Fall 2021</w:t>
      </w:r>
    </w:p>
    <w:p w:rsidR="00000000" w:rsidDel="00000000" w:rsidP="00000000" w:rsidRDefault="00000000" w:rsidRPr="00000000" w14:paraId="00000003">
      <w:pPr>
        <w:pStyle w:val="Heading1"/>
        <w:spacing w:after="120" w:before="120" w:line="276" w:lineRule="auto"/>
        <w:rPr>
          <w:sz w:val="36"/>
          <w:szCs w:val="36"/>
        </w:rPr>
      </w:pPr>
      <w:bookmarkStart w:colFirst="0" w:colLast="0" w:name="_1fob9te" w:id="2"/>
      <w:bookmarkEnd w:id="2"/>
      <w:r w:rsidDel="00000000" w:rsidR="00000000" w:rsidRPr="00000000">
        <w:rPr>
          <w:sz w:val="36"/>
          <w:szCs w:val="36"/>
          <w:rtl w:val="0"/>
        </w:rPr>
        <w:t xml:space="preserve">Course Description:</w:t>
      </w:r>
    </w:p>
    <w:p w:rsidR="00000000" w:rsidDel="00000000" w:rsidP="00000000" w:rsidRDefault="00000000" w:rsidRPr="00000000" w14:paraId="00000004">
      <w:pPr>
        <w:spacing w:after="120" w:before="120" w:line="276" w:lineRule="auto"/>
        <w:rPr/>
      </w:pPr>
      <w:r w:rsidDel="00000000" w:rsidR="00000000" w:rsidRPr="00000000">
        <w:rPr>
          <w:rtl w:val="0"/>
        </w:rPr>
        <w:t xml:space="preserve">A four day hospital rotation designed to orient the dental student to procedures and protocol related to hospital dentistry.</w:t>
      </w:r>
    </w:p>
    <w:p w:rsidR="00000000" w:rsidDel="00000000" w:rsidP="00000000" w:rsidRDefault="00000000" w:rsidRPr="00000000" w14:paraId="00000005">
      <w:pPr>
        <w:pStyle w:val="Heading1"/>
        <w:spacing w:after="120" w:before="120" w:line="276" w:lineRule="auto"/>
        <w:rPr>
          <w:sz w:val="36"/>
          <w:szCs w:val="36"/>
        </w:rPr>
      </w:pPr>
      <w:bookmarkStart w:colFirst="0" w:colLast="0" w:name="_3znysh7" w:id="3"/>
      <w:bookmarkEnd w:id="3"/>
      <w:r w:rsidDel="00000000" w:rsidR="00000000" w:rsidRPr="00000000">
        <w:rPr>
          <w:sz w:val="36"/>
          <w:szCs w:val="36"/>
          <w:rtl w:val="0"/>
        </w:rPr>
        <w:t xml:space="preserve">I. General Information</w:t>
      </w:r>
    </w:p>
    <w:p w:rsidR="00000000" w:rsidDel="00000000" w:rsidP="00000000" w:rsidRDefault="00000000" w:rsidRPr="00000000" w14:paraId="00000006">
      <w:pPr>
        <w:pStyle w:val="Heading2"/>
        <w:spacing w:after="120" w:before="120" w:line="276" w:lineRule="auto"/>
        <w:rPr/>
      </w:pPr>
      <w:bookmarkStart w:colFirst="0" w:colLast="0" w:name="_2et92p0" w:id="4"/>
      <w:bookmarkEnd w:id="4"/>
      <w:r w:rsidDel="00000000" w:rsidR="00000000" w:rsidRPr="00000000">
        <w:rPr>
          <w:rtl w:val="0"/>
        </w:rPr>
        <w:t xml:space="preserve">Course Director: </w:t>
      </w:r>
    </w:p>
    <w:tbl>
      <w:tblPr>
        <w:tblStyle w:val="Table1"/>
        <w:tblW w:w="8760.0" w:type="dxa"/>
        <w:jc w:val="left"/>
        <w:tblInd w:w="72.0" w:type="pct"/>
        <w:tblLayout w:type="fixed"/>
        <w:tblLook w:val="0600"/>
      </w:tblPr>
      <w:tblGrid>
        <w:gridCol w:w="1995"/>
        <w:gridCol w:w="6765"/>
        <w:tblGridChange w:id="0">
          <w:tblGrid>
            <w:gridCol w:w="1995"/>
            <w:gridCol w:w="6765"/>
          </w:tblGrid>
        </w:tblGridChange>
      </w:tblGrid>
      <w:tr>
        <w:trPr>
          <w:trHeight w:val="36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07">
            <w:pPr>
              <w:spacing w:after="0" w:before="0" w:line="240" w:lineRule="auto"/>
              <w:ind w:left="120" w:firstLine="0"/>
              <w:rPr/>
            </w:pPr>
            <w:r w:rsidDel="00000000" w:rsidR="00000000" w:rsidRPr="00000000">
              <w:rPr>
                <w:rtl w:val="0"/>
              </w:rPr>
              <w:t xml:space="preserve">Course Director:</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08">
            <w:pPr>
              <w:spacing w:after="0" w:before="0" w:line="240" w:lineRule="auto"/>
              <w:ind w:left="120" w:firstLine="0"/>
              <w:rPr/>
            </w:pPr>
            <w:r w:rsidDel="00000000" w:rsidR="00000000" w:rsidRPr="00000000">
              <w:rPr>
                <w:rtl w:val="0"/>
              </w:rPr>
              <w:t xml:space="preserve">Dr. John Hardeman, MD, DDS</w:t>
            </w:r>
          </w:p>
        </w:tc>
      </w:tr>
      <w:tr>
        <w:trPr>
          <w:trHeight w:val="36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09">
            <w:pPr>
              <w:spacing w:after="0" w:before="0" w:line="240" w:lineRule="auto"/>
              <w:ind w:left="120" w:firstLine="0"/>
              <w:rPr/>
            </w:pPr>
            <w:r w:rsidDel="00000000" w:rsidR="00000000" w:rsidRPr="00000000">
              <w:rPr>
                <w:rtl w:val="0"/>
              </w:rPr>
              <w:t xml:space="preserve">Office:</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0A">
            <w:pPr>
              <w:spacing w:after="0" w:before="0" w:line="240" w:lineRule="auto"/>
              <w:ind w:left="120" w:firstLine="0"/>
              <w:rPr/>
            </w:pPr>
            <w:r w:rsidDel="00000000" w:rsidR="00000000" w:rsidRPr="00000000">
              <w:rPr>
                <w:rtl w:val="0"/>
              </w:rPr>
              <w:t xml:space="preserve">OMFS Administration D7-6D</w:t>
            </w:r>
          </w:p>
        </w:tc>
      </w:tr>
      <w:tr>
        <w:trPr>
          <w:trHeight w:val="36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0B">
            <w:pPr>
              <w:spacing w:after="0" w:before="0" w:line="240" w:lineRule="auto"/>
              <w:ind w:left="120" w:firstLine="0"/>
              <w:rPr/>
            </w:pPr>
            <w:r w:rsidDel="00000000" w:rsidR="00000000" w:rsidRPr="00000000">
              <w:rPr>
                <w:rtl w:val="0"/>
              </w:rPr>
              <w:t xml:space="preserve">Email:</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0C">
            <w:pPr>
              <w:spacing w:after="0" w:before="0" w:line="240" w:lineRule="auto"/>
              <w:ind w:left="120" w:firstLine="0"/>
              <w:rPr>
                <w:color w:val="0000ff"/>
              </w:rPr>
            </w:pPr>
            <w:r w:rsidDel="00000000" w:rsidR="00000000" w:rsidRPr="00000000">
              <w:rPr>
                <w:color w:val="0000ff"/>
                <w:rtl w:val="0"/>
              </w:rPr>
              <w:t xml:space="preserve">JHardeman@dental.ufl.edu</w:t>
            </w:r>
          </w:p>
        </w:tc>
      </w:tr>
      <w:tr>
        <w:trPr>
          <w:trHeight w:val="36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0D">
            <w:pPr>
              <w:spacing w:after="0" w:before="0" w:line="240" w:lineRule="auto"/>
              <w:ind w:left="120" w:firstLine="0"/>
              <w:rPr/>
            </w:pPr>
            <w:r w:rsidDel="00000000" w:rsidR="00000000" w:rsidRPr="00000000">
              <w:rPr>
                <w:rtl w:val="0"/>
              </w:rPr>
              <w:t xml:space="preserve">Phone:</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0E">
            <w:pPr>
              <w:spacing w:after="0" w:before="0" w:line="240" w:lineRule="auto"/>
              <w:ind w:left="120" w:firstLine="0"/>
              <w:rPr/>
            </w:pPr>
            <w:r w:rsidDel="00000000" w:rsidR="00000000" w:rsidRPr="00000000">
              <w:rPr>
                <w:rtl w:val="0"/>
              </w:rPr>
              <w:t xml:space="preserve">(352) 294-5548</w:t>
            </w:r>
          </w:p>
        </w:tc>
      </w:tr>
      <w:tr>
        <w:trPr>
          <w:trHeight w:val="36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0F">
            <w:pPr>
              <w:spacing w:after="0" w:before="0" w:line="240" w:lineRule="auto"/>
              <w:ind w:left="120" w:firstLine="0"/>
              <w:rPr/>
            </w:pPr>
            <w:r w:rsidDel="00000000" w:rsidR="00000000" w:rsidRPr="00000000">
              <w:rPr>
                <w:rtl w:val="0"/>
              </w:rPr>
              <w:t xml:space="preserve">Course Credits:</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10">
            <w:pPr>
              <w:spacing w:after="0" w:before="0" w:line="240" w:lineRule="auto"/>
              <w:ind w:left="120" w:firstLine="0"/>
              <w:rPr/>
            </w:pPr>
            <w:r w:rsidDel="00000000" w:rsidR="00000000" w:rsidRPr="00000000">
              <w:rPr>
                <w:rtl w:val="0"/>
              </w:rPr>
              <w:t xml:space="preserve">1</w:t>
            </w:r>
          </w:p>
        </w:tc>
      </w:tr>
      <w:tr>
        <w:trPr>
          <w:trHeight w:val="36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11">
            <w:pPr>
              <w:spacing w:after="0" w:before="0" w:line="240" w:lineRule="auto"/>
              <w:ind w:left="120" w:firstLine="0"/>
              <w:rPr/>
            </w:pPr>
            <w:r w:rsidDel="00000000" w:rsidR="00000000" w:rsidRPr="00000000">
              <w:rPr>
                <w:rtl w:val="0"/>
              </w:rPr>
              <w:t xml:space="preserve">Semester:</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12">
            <w:pPr>
              <w:spacing w:after="0" w:before="0" w:line="240" w:lineRule="auto"/>
              <w:ind w:left="120" w:firstLine="0"/>
              <w:rPr/>
            </w:pPr>
            <w:r w:rsidDel="00000000" w:rsidR="00000000" w:rsidRPr="00000000">
              <w:rPr>
                <w:rtl w:val="0"/>
              </w:rPr>
              <w:t xml:space="preserve">Fall</w:t>
            </w:r>
          </w:p>
        </w:tc>
      </w:tr>
    </w:tbl>
    <w:p w:rsidR="00000000" w:rsidDel="00000000" w:rsidP="00000000" w:rsidRDefault="00000000" w:rsidRPr="00000000" w14:paraId="00000013">
      <w:pPr>
        <w:pStyle w:val="Heading2"/>
        <w:spacing w:after="120" w:before="120" w:line="276" w:lineRule="auto"/>
        <w:rPr/>
      </w:pPr>
      <w:bookmarkStart w:colFirst="0" w:colLast="0" w:name="_tyjcwt" w:id="5"/>
      <w:bookmarkEnd w:id="5"/>
      <w:r w:rsidDel="00000000" w:rsidR="00000000" w:rsidRPr="00000000">
        <w:rPr>
          <w:rtl w:val="0"/>
        </w:rPr>
        <w:t xml:space="preserve">Contributing Faculty</w:t>
      </w:r>
    </w:p>
    <w:tbl>
      <w:tblPr>
        <w:tblStyle w:val="Table2"/>
        <w:tblW w:w="10020.0" w:type="dxa"/>
        <w:jc w:val="left"/>
        <w:tblInd w:w="-18.0" w:type="dxa"/>
        <w:tblLayout w:type="fixed"/>
        <w:tblLook w:val="0600"/>
      </w:tblPr>
      <w:tblGrid>
        <w:gridCol w:w="4200"/>
        <w:gridCol w:w="1815"/>
        <w:gridCol w:w="4005"/>
        <w:tblGridChange w:id="0">
          <w:tblGrid>
            <w:gridCol w:w="4200"/>
            <w:gridCol w:w="1815"/>
            <w:gridCol w:w="4005"/>
          </w:tblGrid>
        </w:tblGridChange>
      </w:tblGrid>
      <w:tr>
        <w:trPr>
          <w:trHeight w:val="36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bottom"/>
          </w:tcPr>
          <w:p w:rsidR="00000000" w:rsidDel="00000000" w:rsidP="00000000" w:rsidRDefault="00000000" w:rsidRPr="00000000" w14:paraId="00000014">
            <w:pPr>
              <w:spacing w:after="0" w:before="0" w:line="240" w:lineRule="auto"/>
              <w:ind w:left="120" w:firstLine="0"/>
              <w:rPr/>
            </w:pPr>
            <w:r w:rsidDel="00000000" w:rsidR="00000000" w:rsidRPr="00000000">
              <w:rPr>
                <w:rtl w:val="0"/>
              </w:rPr>
              <w:t xml:space="preserve">F Melvin Dolwick, DMD, PhD</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bottom"/>
          </w:tcPr>
          <w:p w:rsidR="00000000" w:rsidDel="00000000" w:rsidP="00000000" w:rsidRDefault="00000000" w:rsidRPr="00000000" w14:paraId="00000015">
            <w:pPr>
              <w:spacing w:after="0" w:before="0" w:line="240" w:lineRule="auto"/>
              <w:ind w:left="120" w:firstLine="0"/>
              <w:jc w:val="center"/>
              <w:rPr/>
            </w:pPr>
            <w:r w:rsidDel="00000000" w:rsidR="00000000" w:rsidRPr="00000000">
              <w:rPr>
                <w:rtl w:val="0"/>
              </w:rPr>
              <w:t xml:space="preserve">(352) 352-2736</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bottom"/>
          </w:tcPr>
          <w:p w:rsidR="00000000" w:rsidDel="00000000" w:rsidP="00000000" w:rsidRDefault="00000000" w:rsidRPr="00000000" w14:paraId="00000016">
            <w:pPr>
              <w:spacing w:after="0" w:before="0" w:line="240" w:lineRule="auto"/>
              <w:ind w:left="120" w:firstLine="0"/>
              <w:rPr>
                <w:color w:val="0000ff"/>
              </w:rPr>
            </w:pPr>
            <w:r w:rsidDel="00000000" w:rsidR="00000000" w:rsidRPr="00000000">
              <w:rPr>
                <w:color w:val="0000ff"/>
                <w:rtl w:val="0"/>
              </w:rPr>
              <w:t xml:space="preserve">FDOLWICK@dental.ufl.edu</w:t>
            </w:r>
          </w:p>
        </w:tc>
      </w:tr>
      <w:tr>
        <w:trPr>
          <w:trHeight w:val="36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17">
            <w:pPr>
              <w:spacing w:after="0" w:before="0" w:line="240" w:lineRule="auto"/>
              <w:ind w:left="120" w:firstLine="0"/>
              <w:rPr/>
            </w:pPr>
            <w:r w:rsidDel="00000000" w:rsidR="00000000" w:rsidRPr="00000000">
              <w:rPr>
                <w:rtl w:val="0"/>
              </w:rPr>
              <w:t xml:space="preserve">Danielle Freburg-Hoffmeister, DMD, MD</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18">
            <w:pPr>
              <w:spacing w:after="0" w:before="0" w:line="240" w:lineRule="auto"/>
              <w:ind w:left="120" w:firstLine="0"/>
              <w:jc w:val="center"/>
              <w:rPr/>
            </w:pPr>
            <w:r w:rsidDel="00000000" w:rsidR="00000000" w:rsidRPr="00000000">
              <w:rPr>
                <w:rtl w:val="0"/>
              </w:rPr>
              <w:t xml:space="preserve">(352) 273-6750</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19">
            <w:pPr>
              <w:spacing w:after="0" w:before="0" w:line="240" w:lineRule="auto"/>
              <w:ind w:left="120" w:firstLine="0"/>
              <w:rPr>
                <w:color w:val="0000ff"/>
              </w:rPr>
            </w:pPr>
            <w:r w:rsidDel="00000000" w:rsidR="00000000" w:rsidRPr="00000000">
              <w:rPr>
                <w:color w:val="0000ff"/>
                <w:rtl w:val="0"/>
              </w:rPr>
              <w:t xml:space="preserve">DFreburg-Hoffmeister@dental.ufl.edu</w:t>
            </w:r>
          </w:p>
        </w:tc>
      </w:tr>
      <w:tr>
        <w:trPr>
          <w:trHeight w:val="36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1A">
            <w:pPr>
              <w:spacing w:after="0" w:before="0" w:line="240" w:lineRule="auto"/>
              <w:ind w:left="120" w:firstLine="0"/>
              <w:rPr/>
            </w:pPr>
            <w:r w:rsidDel="00000000" w:rsidR="00000000" w:rsidRPr="00000000">
              <w:rPr>
                <w:rtl w:val="0"/>
              </w:rPr>
              <w:t xml:space="preserve">Clayton Hamrick DMD, MD</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1B">
            <w:pPr>
              <w:spacing w:after="0" w:before="0" w:line="240" w:lineRule="auto"/>
              <w:ind w:left="120" w:firstLine="0"/>
              <w:jc w:val="center"/>
              <w:rPr/>
            </w:pPr>
            <w:r w:rsidDel="00000000" w:rsidR="00000000" w:rsidRPr="00000000">
              <w:rPr>
                <w:rtl w:val="0"/>
              </w:rPr>
              <w:t xml:space="preserve">(352) 273-6750</w:t>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vAlign w:val="top"/>
          </w:tcPr>
          <w:p w:rsidR="00000000" w:rsidDel="00000000" w:rsidP="00000000" w:rsidRDefault="00000000" w:rsidRPr="00000000" w14:paraId="0000001C">
            <w:pPr>
              <w:spacing w:after="0" w:before="0" w:line="240" w:lineRule="auto"/>
              <w:ind w:left="120" w:firstLine="0"/>
              <w:rPr>
                <w:color w:val="0000ff"/>
              </w:rPr>
            </w:pPr>
            <w:r w:rsidDel="00000000" w:rsidR="00000000" w:rsidRPr="00000000">
              <w:rPr>
                <w:color w:val="0000ff"/>
                <w:rtl w:val="0"/>
              </w:rPr>
              <w:t xml:space="preserve">chamrick@dental.ufl.edu</w:t>
            </w:r>
          </w:p>
        </w:tc>
      </w:tr>
    </w:tbl>
    <w:p w:rsidR="00000000" w:rsidDel="00000000" w:rsidP="00000000" w:rsidRDefault="00000000" w:rsidRPr="00000000" w14:paraId="0000001D">
      <w:pPr>
        <w:pStyle w:val="Heading2"/>
        <w:spacing w:after="120" w:before="120" w:line="276" w:lineRule="auto"/>
        <w:rPr/>
      </w:pPr>
      <w:bookmarkStart w:colFirst="0" w:colLast="0" w:name="_3dy6vkm" w:id="6"/>
      <w:bookmarkEnd w:id="6"/>
      <w:r w:rsidDel="00000000" w:rsidR="00000000" w:rsidRPr="00000000">
        <w:rPr>
          <w:rtl w:val="0"/>
        </w:rPr>
        <w:t xml:space="preserve">Support Staff</w:t>
      </w:r>
    </w:p>
    <w:tbl>
      <w:tblPr>
        <w:tblStyle w:val="Table3"/>
        <w:tblW w:w="98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1755"/>
        <w:gridCol w:w="2595"/>
        <w:gridCol w:w="3690"/>
        <w:tblGridChange w:id="0">
          <w:tblGrid>
            <w:gridCol w:w="1845"/>
            <w:gridCol w:w="1755"/>
            <w:gridCol w:w="2595"/>
            <w:gridCol w:w="3690"/>
          </w:tblGrid>
        </w:tblGridChange>
      </w:tblGrid>
      <w:tr>
        <w:trPr>
          <w:trHeight w:val="49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20.0" w:type="dxa"/>
            </w:tcMar>
            <w:vAlign w:val="top"/>
          </w:tcPr>
          <w:p w:rsidR="00000000" w:rsidDel="00000000" w:rsidP="00000000" w:rsidRDefault="00000000" w:rsidRPr="00000000" w14:paraId="0000001E">
            <w:pPr>
              <w:spacing w:after="0" w:before="0" w:line="276" w:lineRule="auto"/>
              <w:ind w:left="0" w:firstLine="0"/>
              <w:rPr/>
            </w:pPr>
            <w:r w:rsidDel="00000000" w:rsidR="00000000" w:rsidRPr="00000000">
              <w:rPr>
                <w:rtl w:val="0"/>
              </w:rPr>
              <w:t xml:space="preserve">Jennifer A Miller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20.0" w:type="dxa"/>
            </w:tcMar>
            <w:vAlign w:val="top"/>
          </w:tcPr>
          <w:p w:rsidR="00000000" w:rsidDel="00000000" w:rsidP="00000000" w:rsidRDefault="00000000" w:rsidRPr="00000000" w14:paraId="0000001F">
            <w:pPr>
              <w:spacing w:after="0" w:before="0" w:line="276" w:lineRule="auto"/>
              <w:ind w:left="120" w:firstLine="0"/>
              <w:rPr/>
            </w:pPr>
            <w:r w:rsidDel="00000000" w:rsidR="00000000" w:rsidRPr="00000000">
              <w:rPr>
                <w:rtl w:val="0"/>
              </w:rPr>
              <w:t xml:space="preserve">(352) 273-6720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20.0" w:type="dxa"/>
            </w:tcMar>
            <w:vAlign w:val="top"/>
          </w:tcPr>
          <w:p w:rsidR="00000000" w:rsidDel="00000000" w:rsidP="00000000" w:rsidRDefault="00000000" w:rsidRPr="00000000" w14:paraId="00000020">
            <w:pPr>
              <w:spacing w:after="0" w:before="0" w:line="276" w:lineRule="auto"/>
              <w:ind w:left="120" w:firstLine="0"/>
              <w:rPr>
                <w:color w:val="0000ff"/>
              </w:rPr>
            </w:pPr>
            <w:r w:rsidDel="00000000" w:rsidR="00000000" w:rsidRPr="00000000">
              <w:rPr>
                <w:color w:val="0000ff"/>
                <w:rtl w:val="0"/>
              </w:rPr>
              <w:t xml:space="preserve">JMiller@dental.ufl.edu</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20.0" w:type="dxa"/>
            </w:tcMar>
            <w:vAlign w:val="top"/>
          </w:tcPr>
          <w:p w:rsidR="00000000" w:rsidDel="00000000" w:rsidP="00000000" w:rsidRDefault="00000000" w:rsidRPr="00000000" w14:paraId="00000021">
            <w:pPr>
              <w:spacing w:after="0" w:before="0" w:line="276" w:lineRule="auto"/>
              <w:ind w:left="120" w:firstLine="0"/>
              <w:rPr/>
            </w:pPr>
            <w:r w:rsidDel="00000000" w:rsidR="00000000" w:rsidRPr="00000000">
              <w:rPr>
                <w:rtl w:val="0"/>
              </w:rPr>
              <w:t xml:space="preserve">TA / Syllabus / Grade Administrator</w:t>
            </w:r>
          </w:p>
        </w:tc>
      </w:tr>
    </w:tbl>
    <w:p w:rsidR="00000000" w:rsidDel="00000000" w:rsidP="00000000" w:rsidRDefault="00000000" w:rsidRPr="00000000" w14:paraId="00000022">
      <w:pPr>
        <w:pStyle w:val="Heading1"/>
        <w:spacing w:after="120" w:before="120" w:line="276" w:lineRule="auto"/>
        <w:rPr>
          <w:sz w:val="36"/>
          <w:szCs w:val="36"/>
        </w:rPr>
      </w:pPr>
      <w:bookmarkStart w:colFirst="0" w:colLast="0" w:name="_1t3h5sf" w:id="7"/>
      <w:bookmarkEnd w:id="7"/>
      <w:r w:rsidDel="00000000" w:rsidR="00000000" w:rsidRPr="00000000">
        <w:rPr>
          <w:sz w:val="36"/>
          <w:szCs w:val="36"/>
          <w:rtl w:val="0"/>
        </w:rPr>
        <w:t xml:space="preserve">II. Course Goals</w:t>
      </w:r>
    </w:p>
    <w:p w:rsidR="00000000" w:rsidDel="00000000" w:rsidP="00000000" w:rsidRDefault="00000000" w:rsidRPr="00000000" w14:paraId="00000023">
      <w:pPr>
        <w:spacing w:after="0" w:before="0" w:line="360" w:lineRule="auto"/>
        <w:rPr/>
      </w:pPr>
      <w:r w:rsidDel="00000000" w:rsidR="00000000" w:rsidRPr="00000000">
        <w:rPr>
          <w:rtl w:val="0"/>
        </w:rPr>
        <w:t xml:space="preserve">The goal of the Hospital Dentistry rotation is to introduce students to the management of complex oral surgery patients. Patients evaluated and treated in the OMS Clinic, Shands Operating Room or Shands Emergency Department include those with a diagnosis of one of the following: odontogenic infection, facial trauma, skeletal facial deformity, benign or malignant pathology, TMJ disorders, and impacted teeth. Students will participate in the treatment of these patients including hospital admissions and operating room procedures.</w:t>
      </w:r>
    </w:p>
    <w:p w:rsidR="00000000" w:rsidDel="00000000" w:rsidP="00000000" w:rsidRDefault="00000000" w:rsidRPr="00000000" w14:paraId="00000024">
      <w:pPr>
        <w:pStyle w:val="Heading1"/>
        <w:spacing w:after="120" w:before="120" w:line="276" w:lineRule="auto"/>
        <w:rPr>
          <w:sz w:val="36"/>
          <w:szCs w:val="36"/>
        </w:rPr>
      </w:pPr>
      <w:bookmarkStart w:colFirst="0" w:colLast="0" w:name="_4d34og8" w:id="8"/>
      <w:bookmarkEnd w:id="8"/>
      <w:r w:rsidDel="00000000" w:rsidR="00000000" w:rsidRPr="00000000">
        <w:rPr>
          <w:sz w:val="36"/>
          <w:szCs w:val="36"/>
          <w:rtl w:val="0"/>
        </w:rPr>
        <w:t xml:space="preserve">III. Course Overview</w:t>
      </w:r>
    </w:p>
    <w:p w:rsidR="00000000" w:rsidDel="00000000" w:rsidP="00000000" w:rsidRDefault="00000000" w:rsidRPr="00000000" w14:paraId="00000025">
      <w:pPr>
        <w:spacing w:after="120" w:before="120" w:line="276" w:lineRule="auto"/>
        <w:rPr/>
      </w:pPr>
      <w:r w:rsidDel="00000000" w:rsidR="00000000" w:rsidRPr="00000000">
        <w:rPr>
          <w:rtl w:val="0"/>
        </w:rPr>
        <w:t xml:space="preserve">Hospital Dentistry is a required 4-day clinical rotation and didactic course for Junior dental students.</w:t>
      </w:r>
    </w:p>
    <w:p w:rsidR="00000000" w:rsidDel="00000000" w:rsidP="00000000" w:rsidRDefault="00000000" w:rsidRPr="00000000" w14:paraId="00000026">
      <w:pPr>
        <w:spacing w:after="120" w:before="120" w:line="276" w:lineRule="auto"/>
        <w:rPr/>
      </w:pPr>
      <w:r w:rsidDel="00000000" w:rsidR="00000000" w:rsidRPr="00000000">
        <w:rPr>
          <w:rtl w:val="0"/>
        </w:rPr>
        <w:t xml:space="preserve">Enrollment: DEN7443L builds upon the required didactic curriculum in oral and maxillofacial surgery. DEN7443L will be offered once yearly. The student will be assigned a rotation to be completed during the junior year. Attendance is mandatory.</w:t>
      </w:r>
    </w:p>
    <w:p w:rsidR="00000000" w:rsidDel="00000000" w:rsidP="00000000" w:rsidRDefault="00000000" w:rsidRPr="00000000" w14:paraId="00000027">
      <w:pPr>
        <w:spacing w:after="120" w:before="120" w:line="276" w:lineRule="auto"/>
        <w:rPr/>
      </w:pPr>
      <w:r w:rsidDel="00000000" w:rsidR="00000000" w:rsidRPr="00000000">
        <w:rPr>
          <w:rtl w:val="0"/>
        </w:rPr>
        <w:t xml:space="preserve">The student is expected to read the syllabus which will provide the parameters for DEN7443L. The student is expected to have completed the assigned reading prior to reporting for the rotation. A Hospital Dentistry Case Summary Report is required to be written by the student. Students will receive an email with the link provided to complete your report towards the end of the week of the scheduled rotation</w:t>
      </w:r>
    </w:p>
    <w:p w:rsidR="00000000" w:rsidDel="00000000" w:rsidP="00000000" w:rsidRDefault="00000000" w:rsidRPr="00000000" w14:paraId="00000028">
      <w:pPr>
        <w:spacing w:after="120" w:before="120" w:line="276" w:lineRule="auto"/>
        <w:rPr/>
      </w:pPr>
      <w:r w:rsidDel="00000000" w:rsidR="00000000" w:rsidRPr="00000000">
        <w:rPr>
          <w:rtl w:val="0"/>
        </w:rPr>
        <w:t xml:space="preserve">During the rotation, each student should have the opportunity to observe an operating room procedure and is expected to accompany the residents on hospital rounds. Daily rounds occur prior </w:t>
      </w:r>
      <w:r w:rsidDel="00000000" w:rsidR="00000000" w:rsidRPr="00000000">
        <w:rPr>
          <w:rtl w:val="0"/>
        </w:rPr>
        <w:t xml:space="preserve">to morning</w:t>
      </w:r>
      <w:r w:rsidDel="00000000" w:rsidR="00000000" w:rsidRPr="00000000">
        <w:rPr>
          <w:rtl w:val="0"/>
        </w:rPr>
        <w:t xml:space="preserve"> clinic (except Monday) and </w:t>
      </w:r>
      <w:r w:rsidDel="00000000" w:rsidR="00000000" w:rsidRPr="00000000">
        <w:rPr>
          <w:rtl w:val="0"/>
        </w:rPr>
        <w:t xml:space="preserve">after clinic</w:t>
      </w:r>
      <w:r w:rsidDel="00000000" w:rsidR="00000000" w:rsidRPr="00000000">
        <w:rPr>
          <w:rtl w:val="0"/>
        </w:rPr>
        <w:t xml:space="preserve"> is finished in the afternoon. Times will vary from day to day, therefore students should contact the residents. Students with prior obligations that will conflict with rounds should notify the chief resident regarding</w:t>
      </w:r>
    </w:p>
    <w:p w:rsidR="00000000" w:rsidDel="00000000" w:rsidP="00000000" w:rsidRDefault="00000000" w:rsidRPr="00000000" w14:paraId="00000029">
      <w:pPr>
        <w:spacing w:after="120" w:before="120" w:line="276" w:lineRule="auto"/>
        <w:rPr/>
      </w:pPr>
      <w:r w:rsidDel="00000000" w:rsidR="00000000" w:rsidRPr="00000000">
        <w:rPr>
          <w:rtl w:val="0"/>
        </w:rPr>
        <w:t xml:space="preserve">their particular circumstances. Remaining rotation time will be spent in the OMFS and Craniofacial Clinics.</w:t>
      </w:r>
    </w:p>
    <w:p w:rsidR="00000000" w:rsidDel="00000000" w:rsidP="00000000" w:rsidRDefault="00000000" w:rsidRPr="00000000" w14:paraId="0000002A">
      <w:pPr>
        <w:spacing w:after="120" w:before="120" w:line="276" w:lineRule="auto"/>
        <w:rPr/>
      </w:pPr>
      <w:r w:rsidDel="00000000" w:rsidR="00000000" w:rsidRPr="00000000">
        <w:rPr>
          <w:rtl w:val="0"/>
        </w:rPr>
        <w:t xml:space="preserve">Students can expect to see a range of patients and surgical procedures including acute odontogenic infections, orthognathic surgery, temporomandibular joint surgery, trauma, pathologic resections, and dental alveolar surgery.</w:t>
      </w:r>
    </w:p>
    <w:p w:rsidR="00000000" w:rsidDel="00000000" w:rsidP="00000000" w:rsidRDefault="00000000" w:rsidRPr="00000000" w14:paraId="0000002B">
      <w:pPr>
        <w:spacing w:after="120" w:before="120" w:line="276" w:lineRule="auto"/>
        <w:rPr/>
      </w:pPr>
      <w:r w:rsidDel="00000000" w:rsidR="00000000" w:rsidRPr="00000000">
        <w:rPr>
          <w:rtl w:val="0"/>
        </w:rPr>
        <w:t xml:space="preserve">The Hospital Dentistry rotation is a demanding and busy experience. Students should not schedule an elective patient treatment or follow-up appointments for comprehensive care patients during this rotation. In the event, your patient requires emergency evaluation or treatment, advise the on-call attending or the resident on call to be excused from you.</w:t>
      </w:r>
    </w:p>
    <w:p w:rsidR="00000000" w:rsidDel="00000000" w:rsidP="00000000" w:rsidRDefault="00000000" w:rsidRPr="00000000" w14:paraId="0000002C">
      <w:pPr>
        <w:spacing w:after="120" w:before="120" w:line="276" w:lineRule="auto"/>
        <w:rPr>
          <w:b w:val="1"/>
        </w:rPr>
      </w:pPr>
      <w:r w:rsidDel="00000000" w:rsidR="00000000" w:rsidRPr="00000000">
        <w:rPr>
          <w:b w:val="1"/>
          <w:rtl w:val="0"/>
        </w:rPr>
        <w:t xml:space="preserve">Students on hospital call rotation can receive credit for nitrous hours ONLY.</w:t>
      </w:r>
    </w:p>
    <w:p w:rsidR="00000000" w:rsidDel="00000000" w:rsidP="00000000" w:rsidRDefault="00000000" w:rsidRPr="00000000" w14:paraId="0000002D">
      <w:pPr>
        <w:spacing w:after="120" w:before="120" w:line="276" w:lineRule="auto"/>
        <w:rPr/>
      </w:pPr>
      <w:r w:rsidDel="00000000" w:rsidR="00000000" w:rsidRPr="00000000">
        <w:rPr>
          <w:rtl w:val="0"/>
        </w:rPr>
        <w:t xml:space="preserve">Assigned students are expected to actively participate in the oral surgery service. This includes:</w:t>
      </w:r>
    </w:p>
    <w:p w:rsidR="00000000" w:rsidDel="00000000" w:rsidP="00000000" w:rsidRDefault="00000000" w:rsidRPr="00000000" w14:paraId="0000002E">
      <w:pPr>
        <w:spacing w:after="0" w:before="0" w:line="276" w:lineRule="auto"/>
        <w:ind w:left="720" w:firstLine="0"/>
        <w:rPr/>
      </w:pPr>
      <w:r w:rsidDel="00000000" w:rsidR="00000000" w:rsidRPr="00000000">
        <w:rPr>
          <w:rtl w:val="0"/>
        </w:rPr>
        <w:t xml:space="preserve">1. assisting with surgery cases in the OR and clinic</w:t>
      </w:r>
    </w:p>
    <w:p w:rsidR="00000000" w:rsidDel="00000000" w:rsidP="00000000" w:rsidRDefault="00000000" w:rsidRPr="00000000" w14:paraId="0000002F">
      <w:pPr>
        <w:spacing w:after="0" w:before="0" w:line="276" w:lineRule="auto"/>
        <w:ind w:left="720" w:firstLine="0"/>
        <w:rPr/>
      </w:pPr>
      <w:r w:rsidDel="00000000" w:rsidR="00000000" w:rsidRPr="00000000">
        <w:rPr>
          <w:rtl w:val="0"/>
        </w:rPr>
        <w:t xml:space="preserve">2. performing minor oral surgery procedures</w:t>
      </w:r>
    </w:p>
    <w:p w:rsidR="00000000" w:rsidDel="00000000" w:rsidP="00000000" w:rsidRDefault="00000000" w:rsidRPr="00000000" w14:paraId="00000030">
      <w:pPr>
        <w:spacing w:after="0" w:before="0" w:line="276" w:lineRule="auto"/>
        <w:ind w:left="720" w:firstLine="0"/>
        <w:rPr/>
      </w:pPr>
      <w:r w:rsidDel="00000000" w:rsidR="00000000" w:rsidRPr="00000000">
        <w:rPr>
          <w:rtl w:val="0"/>
        </w:rPr>
        <w:t xml:space="preserve">3. performing consultations and follow-ups in the clinic</w:t>
      </w:r>
    </w:p>
    <w:p w:rsidR="00000000" w:rsidDel="00000000" w:rsidP="00000000" w:rsidRDefault="00000000" w:rsidRPr="00000000" w14:paraId="00000031">
      <w:pPr>
        <w:spacing w:after="120" w:before="0" w:line="276" w:lineRule="auto"/>
        <w:ind w:left="720" w:firstLine="0"/>
        <w:rPr/>
      </w:pPr>
      <w:r w:rsidDel="00000000" w:rsidR="00000000" w:rsidRPr="00000000">
        <w:rPr>
          <w:rtl w:val="0"/>
        </w:rPr>
        <w:t xml:space="preserve">4. assisting residents with their hospital duties</w:t>
      </w:r>
    </w:p>
    <w:p w:rsidR="00000000" w:rsidDel="00000000" w:rsidP="00000000" w:rsidRDefault="00000000" w:rsidRPr="00000000" w14:paraId="00000032">
      <w:pPr>
        <w:spacing w:after="0" w:before="0" w:line="240" w:lineRule="auto"/>
        <w:rPr/>
      </w:pPr>
      <w:r w:rsidDel="00000000" w:rsidR="00000000" w:rsidRPr="00000000">
        <w:rPr>
          <w:rtl w:val="0"/>
        </w:rPr>
        <w:t xml:space="preserve">Students will receive an email from the Department regarding the scrub check out process and location as well as where to meet on the first day of the rotation.</w:t>
      </w:r>
    </w:p>
    <w:p w:rsidR="00000000" w:rsidDel="00000000" w:rsidP="00000000" w:rsidRDefault="00000000" w:rsidRPr="00000000" w14:paraId="00000033">
      <w:pPr>
        <w:spacing w:after="0" w:before="120" w:line="240" w:lineRule="auto"/>
        <w:rPr/>
      </w:pPr>
      <w:r w:rsidDel="00000000" w:rsidR="00000000" w:rsidRPr="00000000">
        <w:rPr>
          <w:b w:val="1"/>
          <w:rtl w:val="0"/>
        </w:rPr>
        <w:t xml:space="preserve">HOURS:</w:t>
      </w:r>
      <w:r w:rsidDel="00000000" w:rsidR="00000000" w:rsidRPr="00000000">
        <w:rPr>
          <w:rtl w:val="0"/>
        </w:rPr>
        <w:t xml:space="preserve"> minimum of 32 hours</w:t>
      </w:r>
    </w:p>
    <w:p w:rsidR="00000000" w:rsidDel="00000000" w:rsidP="00000000" w:rsidRDefault="00000000" w:rsidRPr="00000000" w14:paraId="00000034">
      <w:pPr>
        <w:spacing w:after="0" w:before="120" w:line="276" w:lineRule="auto"/>
        <w:rPr/>
      </w:pPr>
      <w:r w:rsidDel="00000000" w:rsidR="00000000" w:rsidRPr="00000000">
        <w:rPr>
          <w:b w:val="1"/>
          <w:rtl w:val="0"/>
        </w:rPr>
        <w:t xml:space="preserve">ATTIRE:</w:t>
      </w:r>
      <w:r w:rsidDel="00000000" w:rsidR="00000000" w:rsidRPr="00000000">
        <w:rPr>
          <w:rtl w:val="0"/>
        </w:rPr>
        <w:t xml:space="preserve"> Students may wear their blue dental scrubs while on rotation in the OMFS Faculty Clinic. Hospital scrubs are required in the Operating Room. Read and follow the Hospital Scrub Policy attached to your Hospital call rotation email.</w:t>
      </w:r>
    </w:p>
    <w:p w:rsidR="00000000" w:rsidDel="00000000" w:rsidP="00000000" w:rsidRDefault="00000000" w:rsidRPr="00000000" w14:paraId="00000035">
      <w:pPr>
        <w:spacing w:after="120" w:before="0" w:line="276" w:lineRule="auto"/>
        <w:rPr/>
      </w:pPr>
      <w:r w:rsidDel="00000000" w:rsidR="00000000" w:rsidRPr="00000000">
        <w:rPr>
          <w:rtl w:val="0"/>
        </w:rPr>
        <w:t xml:space="preserve">Please pick up your scrubs prior to your first day of the rotation. Return scrubs at the end of the rotation. Scrub pins expire the last day of scheduled rotation.</w:t>
      </w:r>
    </w:p>
    <w:p w:rsidR="00000000" w:rsidDel="00000000" w:rsidP="00000000" w:rsidRDefault="00000000" w:rsidRPr="00000000" w14:paraId="00000036">
      <w:pPr>
        <w:spacing w:after="0" w:before="0" w:line="276" w:lineRule="auto"/>
        <w:rPr/>
      </w:pPr>
      <w:r w:rsidDel="00000000" w:rsidR="00000000" w:rsidRPr="00000000">
        <w:rPr>
          <w:b w:val="1"/>
          <w:rtl w:val="0"/>
        </w:rPr>
        <w:t xml:space="preserve">ATTENDANCE: </w:t>
      </w:r>
      <w:r w:rsidDel="00000000" w:rsidR="00000000" w:rsidRPr="00000000">
        <w:rPr>
          <w:rtl w:val="0"/>
        </w:rPr>
        <w:t xml:space="preserve">This is a mandatory rotation. If a student cannot attend any part of the rotation, they must complete a Rotation Swap form in the Office of Education, Room D3-11. This form will require obtaining Dr. Hardeman's signature.</w:t>
      </w:r>
    </w:p>
    <w:p w:rsidR="00000000" w:rsidDel="00000000" w:rsidP="00000000" w:rsidRDefault="00000000" w:rsidRPr="00000000" w14:paraId="00000037">
      <w:pPr>
        <w:pStyle w:val="Heading1"/>
        <w:spacing w:after="120" w:before="120" w:line="276" w:lineRule="auto"/>
        <w:rPr>
          <w:sz w:val="36"/>
          <w:szCs w:val="36"/>
        </w:rPr>
      </w:pPr>
      <w:bookmarkStart w:colFirst="0" w:colLast="0" w:name="_2s8eyo1" w:id="9"/>
      <w:bookmarkEnd w:id="9"/>
      <w:r w:rsidDel="00000000" w:rsidR="00000000" w:rsidRPr="00000000">
        <w:rPr>
          <w:sz w:val="36"/>
          <w:szCs w:val="36"/>
          <w:rtl w:val="0"/>
        </w:rPr>
        <w:t xml:space="preserve">IV. Course Outline</w:t>
      </w:r>
    </w:p>
    <w:p w:rsidR="00000000" w:rsidDel="00000000" w:rsidP="00000000" w:rsidRDefault="00000000" w:rsidRPr="00000000" w14:paraId="00000038">
      <w:pPr>
        <w:pStyle w:val="Heading2"/>
        <w:numPr>
          <w:ilvl w:val="0"/>
          <w:numId w:val="1"/>
        </w:numPr>
        <w:spacing w:after="120" w:before="120" w:line="276" w:lineRule="auto"/>
        <w:ind w:left="720" w:hanging="360"/>
        <w:rPr>
          <w:u w:val="none"/>
        </w:rPr>
      </w:pPr>
      <w:bookmarkStart w:colFirst="0" w:colLast="0" w:name="_17dp8vu" w:id="10"/>
      <w:bookmarkEnd w:id="10"/>
      <w:r w:rsidDel="00000000" w:rsidR="00000000" w:rsidRPr="00000000">
        <w:rPr>
          <w:rtl w:val="0"/>
        </w:rPr>
        <w:t xml:space="preserve">Daily Rotation</w:t>
      </w:r>
    </w:p>
    <w:p w:rsidR="00000000" w:rsidDel="00000000" w:rsidP="00000000" w:rsidRDefault="00000000" w:rsidRPr="00000000" w14:paraId="00000039">
      <w:pPr>
        <w:spacing w:after="120" w:before="120" w:line="276" w:lineRule="auto"/>
        <w:ind w:left="720" w:firstLine="0"/>
        <w:rPr/>
      </w:pPr>
      <w:r w:rsidDel="00000000" w:rsidR="00000000" w:rsidRPr="00000000">
        <w:rPr>
          <w:rtl w:val="0"/>
        </w:rPr>
        <w:t xml:space="preserve">Students will have the opportunity to treat patients in the clinic, assist OMFS residents with complex surgical cases, and participate in operating room cases.</w:t>
      </w:r>
    </w:p>
    <w:p w:rsidR="00000000" w:rsidDel="00000000" w:rsidP="00000000" w:rsidRDefault="00000000" w:rsidRPr="00000000" w14:paraId="0000003A">
      <w:pPr>
        <w:spacing w:after="120" w:before="120" w:line="276" w:lineRule="auto"/>
        <w:ind w:left="720" w:firstLine="0"/>
        <w:rPr/>
      </w:pPr>
      <w:r w:rsidDel="00000000" w:rsidR="00000000" w:rsidRPr="00000000">
        <w:rPr>
          <w:rtl w:val="0"/>
        </w:rPr>
        <w:t xml:space="preserve">The weekly schedule includes reporting on Monday, Tuesday, Wednesday and Friday mornings at 6:30 am (or at a time as designated by the chief resident) and working through until patient care for the day is completed.</w:t>
      </w:r>
    </w:p>
    <w:p w:rsidR="00000000" w:rsidDel="00000000" w:rsidP="00000000" w:rsidRDefault="00000000" w:rsidRPr="00000000" w14:paraId="0000003B">
      <w:pPr>
        <w:spacing w:after="120" w:before="120" w:line="276" w:lineRule="auto"/>
        <w:ind w:left="720" w:firstLine="0"/>
        <w:rPr/>
      </w:pPr>
      <w:r w:rsidDel="00000000" w:rsidR="00000000" w:rsidRPr="00000000">
        <w:rPr>
          <w:rtl w:val="0"/>
        </w:rPr>
        <w:t xml:space="preserve">Up to 2 students will be allowed to observe in the operating room at any time. This includes rotating externs as well as undergraduate dental students.</w:t>
      </w:r>
    </w:p>
    <w:p w:rsidR="00000000" w:rsidDel="00000000" w:rsidP="00000000" w:rsidRDefault="00000000" w:rsidRPr="00000000" w14:paraId="0000003C">
      <w:pPr>
        <w:spacing w:after="120" w:before="120" w:line="276" w:lineRule="auto"/>
        <w:ind w:left="720" w:firstLine="0"/>
        <w:rPr/>
      </w:pPr>
      <w:r w:rsidDel="00000000" w:rsidR="00000000" w:rsidRPr="00000000">
        <w:rPr>
          <w:rtl w:val="0"/>
        </w:rPr>
        <w:t xml:space="preserve">** Students will be required to attend morning rounds at least one time during their rotation, this will be determined on a weekly basis.</w:t>
      </w:r>
    </w:p>
    <w:p w:rsidR="00000000" w:rsidDel="00000000" w:rsidP="00000000" w:rsidRDefault="00000000" w:rsidRPr="00000000" w14:paraId="0000003D">
      <w:pPr>
        <w:spacing w:after="120" w:before="120" w:line="276" w:lineRule="auto"/>
        <w:ind w:left="720" w:firstLine="0"/>
        <w:rPr/>
      </w:pPr>
      <w:r w:rsidDel="00000000" w:rsidR="00000000" w:rsidRPr="00000000">
        <w:rPr>
          <w:rtl w:val="0"/>
        </w:rPr>
        <w:t xml:space="preserve">Throughout the week this schedule will change. Students will be expected to stay in contact with the residents regarding changes in the schedule and attend activities within the department - both within the dental school and in the hospital.</w:t>
      </w:r>
    </w:p>
    <w:p w:rsidR="00000000" w:rsidDel="00000000" w:rsidP="00000000" w:rsidRDefault="00000000" w:rsidRPr="00000000" w14:paraId="0000003E">
      <w:pPr>
        <w:pStyle w:val="Heading2"/>
        <w:numPr>
          <w:ilvl w:val="0"/>
          <w:numId w:val="1"/>
        </w:numPr>
        <w:spacing w:after="120" w:before="120" w:line="276" w:lineRule="auto"/>
        <w:ind w:left="720" w:hanging="360"/>
        <w:rPr>
          <w:u w:val="none"/>
        </w:rPr>
      </w:pPr>
      <w:bookmarkStart w:colFirst="0" w:colLast="0" w:name="_3rdcrjn" w:id="11"/>
      <w:bookmarkEnd w:id="11"/>
      <w:r w:rsidDel="00000000" w:rsidR="00000000" w:rsidRPr="00000000">
        <w:rPr>
          <w:rtl w:val="0"/>
        </w:rPr>
        <w:t xml:space="preserve">On Call Availability</w:t>
      </w:r>
    </w:p>
    <w:p w:rsidR="00000000" w:rsidDel="00000000" w:rsidP="00000000" w:rsidRDefault="00000000" w:rsidRPr="00000000" w14:paraId="0000003F">
      <w:pPr>
        <w:spacing w:after="120" w:before="120" w:line="276" w:lineRule="auto"/>
        <w:ind w:left="720" w:firstLine="0"/>
        <w:rPr/>
      </w:pPr>
      <w:r w:rsidDel="00000000" w:rsidR="00000000" w:rsidRPr="00000000">
        <w:rPr>
          <w:rtl w:val="0"/>
        </w:rPr>
        <w:t xml:space="preserve">Participating in one night of Hospital Call is required. The particular night may be arranged with the chief resident and/or course director.</w:t>
      </w:r>
    </w:p>
    <w:p w:rsidR="00000000" w:rsidDel="00000000" w:rsidP="00000000" w:rsidRDefault="00000000" w:rsidRPr="00000000" w14:paraId="00000040">
      <w:pPr>
        <w:spacing w:after="120" w:before="120" w:line="276" w:lineRule="auto"/>
        <w:ind w:left="720" w:firstLine="0"/>
        <w:rPr/>
      </w:pPr>
      <w:r w:rsidDel="00000000" w:rsidR="00000000" w:rsidRPr="00000000">
        <w:rPr>
          <w:rtl w:val="0"/>
        </w:rPr>
        <w:t xml:space="preserve">Throughout the week emergency patients may present to the OMFS service at any time including after hours. These patients offer a unique and valuable learning opportunity. Students should make themselves available after hours by giving a contact phone number to the chief residents so that students may be contacted if an emergency patient should present. Students will be able to go to the emergency room with the residents where they can be a part of the patient assessment, diagnosis and treatment which may include an emergency operating room procedure.</w:t>
      </w:r>
    </w:p>
    <w:p w:rsidR="00000000" w:rsidDel="00000000" w:rsidP="00000000" w:rsidRDefault="00000000" w:rsidRPr="00000000" w14:paraId="00000041">
      <w:pPr>
        <w:pStyle w:val="Heading1"/>
        <w:spacing w:after="120" w:before="120" w:line="276" w:lineRule="auto"/>
        <w:rPr/>
      </w:pPr>
      <w:bookmarkStart w:colFirst="0" w:colLast="0" w:name="_3ct5ny1yk8b4" w:id="12"/>
      <w:bookmarkEnd w:id="12"/>
      <w:r w:rsidDel="00000000" w:rsidR="00000000" w:rsidRPr="00000000">
        <w:rPr>
          <w:rtl w:val="0"/>
        </w:rPr>
        <w:t xml:space="preserve">V. </w:t>
      </w:r>
      <w:r w:rsidDel="00000000" w:rsidR="00000000" w:rsidRPr="00000000">
        <w:rPr>
          <w:rtl w:val="0"/>
        </w:rPr>
        <w:t xml:space="preserve">Course Material</w:t>
      </w:r>
    </w:p>
    <w:p w:rsidR="00000000" w:rsidDel="00000000" w:rsidP="00000000" w:rsidRDefault="00000000" w:rsidRPr="00000000" w14:paraId="00000042">
      <w:pPr>
        <w:pStyle w:val="Heading2"/>
        <w:spacing w:after="120" w:before="120" w:line="276" w:lineRule="auto"/>
        <w:rPr/>
      </w:pPr>
      <w:bookmarkStart w:colFirst="0" w:colLast="0" w:name="_lnxbz9" w:id="13"/>
      <w:bookmarkEnd w:id="13"/>
      <w:r w:rsidDel="00000000" w:rsidR="00000000" w:rsidRPr="00000000">
        <w:rPr>
          <w:rtl w:val="0"/>
        </w:rPr>
        <w:t xml:space="preserve">Required Course Materials</w:t>
      </w:r>
    </w:p>
    <w:p w:rsidR="00000000" w:rsidDel="00000000" w:rsidP="00000000" w:rsidRDefault="00000000" w:rsidRPr="00000000" w14:paraId="00000043">
      <w:pPr>
        <w:spacing w:after="120" w:before="120" w:line="276" w:lineRule="auto"/>
        <w:ind w:left="0" w:right="400" w:firstLine="0"/>
        <w:rPr/>
      </w:pPr>
      <w:r w:rsidDel="00000000" w:rsidR="00000000" w:rsidRPr="00000000">
        <w:rPr>
          <w:rtl w:val="0"/>
        </w:rPr>
        <w:t xml:space="preserve">Ellis III, E.; Hupp, Jr., JR; and Tucker, M.R.; Contemporary Oral and Maxillofacial Surgery,  7th Edition 2018 ISBN: 9780323552219</w:t>
      </w:r>
    </w:p>
    <w:p w:rsidR="00000000" w:rsidDel="00000000" w:rsidP="00000000" w:rsidRDefault="00000000" w:rsidRPr="00000000" w14:paraId="00000044">
      <w:pPr>
        <w:spacing w:after="120" w:before="120" w:line="276" w:lineRule="auto"/>
        <w:rPr/>
      </w:pPr>
      <w:r w:rsidDel="00000000" w:rsidR="00000000" w:rsidRPr="00000000">
        <w:rPr>
          <w:rtl w:val="0"/>
        </w:rPr>
        <w:t xml:space="preserve">Review DEN 7442, Overview of Advanced Oral and Maxillofacial Surgery Course Materials</w:t>
      </w:r>
    </w:p>
    <w:p w:rsidR="00000000" w:rsidDel="00000000" w:rsidP="00000000" w:rsidRDefault="00000000" w:rsidRPr="00000000" w14:paraId="00000045">
      <w:pPr>
        <w:pStyle w:val="Heading2"/>
        <w:spacing w:after="120" w:before="120" w:line="276" w:lineRule="auto"/>
        <w:rPr/>
      </w:pPr>
      <w:bookmarkStart w:colFirst="0" w:colLast="0" w:name="_35nkun2" w:id="14"/>
      <w:bookmarkEnd w:id="14"/>
      <w:r w:rsidDel="00000000" w:rsidR="00000000" w:rsidRPr="00000000">
        <w:rPr>
          <w:rtl w:val="0"/>
        </w:rPr>
        <w:t xml:space="preserve">Optional resource:</w:t>
      </w:r>
    </w:p>
    <w:p w:rsidR="00000000" w:rsidDel="00000000" w:rsidP="00000000" w:rsidRDefault="00000000" w:rsidRPr="00000000" w14:paraId="00000046">
      <w:pPr>
        <w:spacing w:after="120" w:line="276" w:lineRule="auto"/>
        <w:ind w:left="340" w:hanging="120"/>
        <w:rPr/>
      </w:pPr>
      <w:r w:rsidDel="00000000" w:rsidR="00000000" w:rsidRPr="00000000">
        <w:rPr>
          <w:color w:val="0000ff"/>
          <w:rtl w:val="0"/>
        </w:rPr>
        <w:t xml:space="preserve">HSC Dental Library Guide</w:t>
      </w:r>
      <w:r w:rsidDel="00000000" w:rsidR="00000000" w:rsidRPr="00000000">
        <w:rPr>
          <w:rtl w:val="0"/>
        </w:rPr>
      </w:r>
    </w:p>
    <w:p w:rsidR="00000000" w:rsidDel="00000000" w:rsidP="00000000" w:rsidRDefault="00000000" w:rsidRPr="00000000" w14:paraId="00000047">
      <w:pPr>
        <w:pStyle w:val="Heading1"/>
        <w:spacing w:after="120" w:before="120" w:line="276" w:lineRule="auto"/>
        <w:rPr>
          <w:sz w:val="36"/>
          <w:szCs w:val="36"/>
        </w:rPr>
      </w:pPr>
      <w:bookmarkStart w:colFirst="0" w:colLast="0" w:name="_1ksv4uv" w:id="15"/>
      <w:bookmarkEnd w:id="15"/>
      <w:r w:rsidDel="00000000" w:rsidR="00000000" w:rsidRPr="00000000">
        <w:rPr>
          <w:sz w:val="36"/>
          <w:szCs w:val="36"/>
          <w:rtl w:val="0"/>
        </w:rPr>
        <w:t xml:space="preserve">VI. Course Objectives</w:t>
      </w:r>
    </w:p>
    <w:p w:rsidR="00000000" w:rsidDel="00000000" w:rsidP="00000000" w:rsidRDefault="00000000" w:rsidRPr="00000000" w14:paraId="00000048">
      <w:pPr>
        <w:spacing w:after="120" w:before="120" w:line="276" w:lineRule="auto"/>
        <w:rPr/>
      </w:pPr>
      <w:r w:rsidDel="00000000" w:rsidR="00000000" w:rsidRPr="00000000">
        <w:rPr>
          <w:rtl w:val="0"/>
        </w:rPr>
        <w:t xml:space="preserve">At the conclusion of this rotation students will be able to:</w:t>
      </w:r>
    </w:p>
    <w:p w:rsidR="00000000" w:rsidDel="00000000" w:rsidP="00000000" w:rsidRDefault="00000000" w:rsidRPr="00000000" w14:paraId="00000049">
      <w:pPr>
        <w:numPr>
          <w:ilvl w:val="0"/>
          <w:numId w:val="2"/>
        </w:numPr>
        <w:spacing w:after="120" w:before="120" w:line="276" w:lineRule="auto"/>
        <w:ind w:left="720" w:hanging="360"/>
        <w:rPr>
          <w:u w:val="none"/>
        </w:rPr>
      </w:pPr>
      <w:r w:rsidDel="00000000" w:rsidR="00000000" w:rsidRPr="00000000">
        <w:rPr>
          <w:rtl w:val="0"/>
        </w:rPr>
        <w:t xml:space="preserve">Observe a variety of clinical procedures. (See checklist in the document section).</w:t>
      </w:r>
      <w:r w:rsidDel="00000000" w:rsidR="00000000" w:rsidRPr="00000000">
        <w:rPr>
          <w:rtl w:val="0"/>
        </w:rPr>
      </w:r>
    </w:p>
    <w:p w:rsidR="00000000" w:rsidDel="00000000" w:rsidP="00000000" w:rsidRDefault="00000000" w:rsidRPr="00000000" w14:paraId="0000004A">
      <w:pPr>
        <w:numPr>
          <w:ilvl w:val="0"/>
          <w:numId w:val="2"/>
        </w:numPr>
        <w:spacing w:after="120" w:before="120" w:line="276" w:lineRule="auto"/>
        <w:ind w:left="720" w:hanging="360"/>
        <w:rPr>
          <w:u w:val="none"/>
        </w:rPr>
      </w:pPr>
      <w:r w:rsidDel="00000000" w:rsidR="00000000" w:rsidRPr="00000000">
        <w:rPr>
          <w:rtl w:val="0"/>
        </w:rPr>
        <w:t xml:space="preserve">Review a hospital medical record including:</w:t>
      </w:r>
      <w:r w:rsidDel="00000000" w:rsidR="00000000" w:rsidRPr="00000000">
        <w:rPr>
          <w:rtl w:val="0"/>
        </w:rPr>
      </w:r>
    </w:p>
    <w:p w:rsidR="00000000" w:rsidDel="00000000" w:rsidP="00000000" w:rsidRDefault="00000000" w:rsidRPr="00000000" w14:paraId="0000004B">
      <w:pPr>
        <w:numPr>
          <w:ilvl w:val="1"/>
          <w:numId w:val="2"/>
        </w:numPr>
        <w:spacing w:after="0" w:before="0" w:line="300" w:lineRule="auto"/>
        <w:ind w:left="1440" w:hanging="360"/>
        <w:rPr>
          <w:u w:val="none"/>
        </w:rPr>
      </w:pPr>
      <w:r w:rsidDel="00000000" w:rsidR="00000000" w:rsidRPr="00000000">
        <w:rPr>
          <w:rtl w:val="0"/>
        </w:rPr>
        <w:t xml:space="preserve">History and Physical (H&amp;P)</w:t>
      </w:r>
      <w:r w:rsidDel="00000000" w:rsidR="00000000" w:rsidRPr="00000000">
        <w:rPr>
          <w:rtl w:val="0"/>
        </w:rPr>
      </w:r>
    </w:p>
    <w:p w:rsidR="00000000" w:rsidDel="00000000" w:rsidP="00000000" w:rsidRDefault="00000000" w:rsidRPr="00000000" w14:paraId="0000004C">
      <w:pPr>
        <w:numPr>
          <w:ilvl w:val="1"/>
          <w:numId w:val="2"/>
        </w:numPr>
        <w:spacing w:after="0" w:before="0" w:line="300" w:lineRule="auto"/>
        <w:ind w:left="1440" w:hanging="360"/>
        <w:rPr>
          <w:u w:val="none"/>
        </w:rPr>
      </w:pPr>
      <w:r w:rsidDel="00000000" w:rsidR="00000000" w:rsidRPr="00000000">
        <w:rPr>
          <w:rtl w:val="0"/>
        </w:rPr>
        <w:t xml:space="preserve">Consent</w:t>
      </w:r>
      <w:r w:rsidDel="00000000" w:rsidR="00000000" w:rsidRPr="00000000">
        <w:rPr>
          <w:rtl w:val="0"/>
        </w:rPr>
      </w:r>
    </w:p>
    <w:p w:rsidR="00000000" w:rsidDel="00000000" w:rsidP="00000000" w:rsidRDefault="00000000" w:rsidRPr="00000000" w14:paraId="0000004D">
      <w:pPr>
        <w:numPr>
          <w:ilvl w:val="1"/>
          <w:numId w:val="2"/>
        </w:numPr>
        <w:spacing w:after="0" w:before="0" w:line="300" w:lineRule="auto"/>
        <w:ind w:left="1440" w:hanging="360"/>
        <w:rPr>
          <w:u w:val="none"/>
        </w:rPr>
      </w:pPr>
      <w:r w:rsidDel="00000000" w:rsidR="00000000" w:rsidRPr="00000000">
        <w:rPr>
          <w:rtl w:val="0"/>
        </w:rPr>
        <w:t xml:space="preserve">Operative report</w:t>
      </w:r>
      <w:r w:rsidDel="00000000" w:rsidR="00000000" w:rsidRPr="00000000">
        <w:rPr>
          <w:rtl w:val="0"/>
        </w:rPr>
      </w:r>
    </w:p>
    <w:p w:rsidR="00000000" w:rsidDel="00000000" w:rsidP="00000000" w:rsidRDefault="00000000" w:rsidRPr="00000000" w14:paraId="0000004E">
      <w:pPr>
        <w:numPr>
          <w:ilvl w:val="1"/>
          <w:numId w:val="2"/>
        </w:numPr>
        <w:spacing w:after="0" w:before="0" w:line="300" w:lineRule="auto"/>
        <w:ind w:left="1440" w:hanging="360"/>
        <w:rPr>
          <w:u w:val="none"/>
        </w:rPr>
      </w:pPr>
      <w:r w:rsidDel="00000000" w:rsidR="00000000" w:rsidRPr="00000000">
        <w:rPr>
          <w:rtl w:val="0"/>
        </w:rPr>
        <w:t xml:space="preserve">Progress notes</w:t>
      </w:r>
      <w:r w:rsidDel="00000000" w:rsidR="00000000" w:rsidRPr="00000000">
        <w:rPr>
          <w:rtl w:val="0"/>
        </w:rPr>
      </w:r>
    </w:p>
    <w:p w:rsidR="00000000" w:rsidDel="00000000" w:rsidP="00000000" w:rsidRDefault="00000000" w:rsidRPr="00000000" w14:paraId="0000004F">
      <w:pPr>
        <w:numPr>
          <w:ilvl w:val="1"/>
          <w:numId w:val="2"/>
        </w:numPr>
        <w:spacing w:after="0" w:before="0" w:line="300" w:lineRule="auto"/>
        <w:ind w:left="1440" w:hanging="360"/>
        <w:rPr>
          <w:u w:val="none"/>
        </w:rPr>
      </w:pPr>
      <w:r w:rsidDel="00000000" w:rsidR="00000000" w:rsidRPr="00000000">
        <w:rPr>
          <w:rtl w:val="0"/>
        </w:rPr>
        <w:t xml:space="preserve">Discharge note</w:t>
      </w:r>
      <w:r w:rsidDel="00000000" w:rsidR="00000000" w:rsidRPr="00000000">
        <w:rPr>
          <w:rtl w:val="0"/>
        </w:rPr>
      </w:r>
    </w:p>
    <w:p w:rsidR="00000000" w:rsidDel="00000000" w:rsidP="00000000" w:rsidRDefault="00000000" w:rsidRPr="00000000" w14:paraId="00000050">
      <w:pPr>
        <w:numPr>
          <w:ilvl w:val="0"/>
          <w:numId w:val="2"/>
        </w:numPr>
        <w:spacing w:after="120" w:before="120" w:line="276" w:lineRule="auto"/>
        <w:ind w:left="720" w:hanging="360"/>
        <w:rPr>
          <w:u w:val="none"/>
        </w:rPr>
      </w:pPr>
      <w:r w:rsidDel="00000000" w:rsidR="00000000" w:rsidRPr="00000000">
        <w:rPr>
          <w:rtl w:val="0"/>
        </w:rPr>
        <w:t xml:space="preserve">Professionally communicate with other specialists and health care practitioners.</w:t>
      </w:r>
      <w:r w:rsidDel="00000000" w:rsidR="00000000" w:rsidRPr="00000000">
        <w:rPr>
          <w:rtl w:val="0"/>
        </w:rPr>
      </w:r>
    </w:p>
    <w:p w:rsidR="00000000" w:rsidDel="00000000" w:rsidP="00000000" w:rsidRDefault="00000000" w:rsidRPr="00000000" w14:paraId="00000051">
      <w:pPr>
        <w:numPr>
          <w:ilvl w:val="0"/>
          <w:numId w:val="2"/>
        </w:numPr>
        <w:spacing w:after="120" w:before="120" w:line="276" w:lineRule="auto"/>
        <w:ind w:left="720" w:hanging="360"/>
        <w:rPr>
          <w:u w:val="none"/>
        </w:rPr>
      </w:pPr>
      <w:r w:rsidDel="00000000" w:rsidR="00000000" w:rsidRPr="00000000">
        <w:rPr>
          <w:rtl w:val="0"/>
        </w:rPr>
        <w:t xml:space="preserve">Discuss a patient's underlying medical background related to their hospital admission including the use of diagnostic testing such as blood work and radiographic investigation.</w:t>
      </w:r>
      <w:r w:rsidDel="00000000" w:rsidR="00000000" w:rsidRPr="00000000">
        <w:rPr>
          <w:rtl w:val="0"/>
        </w:rPr>
      </w:r>
    </w:p>
    <w:p w:rsidR="00000000" w:rsidDel="00000000" w:rsidP="00000000" w:rsidRDefault="00000000" w:rsidRPr="00000000" w14:paraId="00000052">
      <w:pPr>
        <w:numPr>
          <w:ilvl w:val="0"/>
          <w:numId w:val="2"/>
        </w:numPr>
        <w:spacing w:after="120" w:before="120" w:line="276" w:lineRule="auto"/>
        <w:ind w:left="720" w:hanging="360"/>
        <w:rPr>
          <w:u w:val="none"/>
        </w:rPr>
      </w:pPr>
      <w:r w:rsidDel="00000000" w:rsidR="00000000" w:rsidRPr="00000000">
        <w:rPr>
          <w:rtl w:val="0"/>
        </w:rPr>
        <w:t xml:space="preserve">Describe the appropriate operating room protocol.</w:t>
      </w:r>
      <w:r w:rsidDel="00000000" w:rsidR="00000000" w:rsidRPr="00000000">
        <w:rPr>
          <w:rtl w:val="0"/>
        </w:rPr>
      </w:r>
    </w:p>
    <w:p w:rsidR="00000000" w:rsidDel="00000000" w:rsidP="00000000" w:rsidRDefault="00000000" w:rsidRPr="00000000" w14:paraId="00000053">
      <w:pPr>
        <w:numPr>
          <w:ilvl w:val="0"/>
          <w:numId w:val="2"/>
        </w:numPr>
        <w:spacing w:after="120" w:before="120" w:line="276" w:lineRule="auto"/>
        <w:ind w:left="720" w:hanging="360"/>
        <w:rPr>
          <w:u w:val="none"/>
        </w:rPr>
      </w:pPr>
      <w:r w:rsidDel="00000000" w:rsidR="00000000" w:rsidRPr="00000000">
        <w:rPr>
          <w:rtl w:val="0"/>
        </w:rPr>
        <w:t xml:space="preserve">Be familiar with post-operative management including complications such as nausea and vomiting, atelectasis, fluids and electrolytes, pain management, dietary restrictions, use of appropriate medications, and postoperative airway problems.</w:t>
      </w:r>
      <w:r w:rsidDel="00000000" w:rsidR="00000000" w:rsidRPr="00000000">
        <w:rPr>
          <w:rtl w:val="0"/>
        </w:rPr>
      </w:r>
    </w:p>
    <w:p w:rsidR="00000000" w:rsidDel="00000000" w:rsidP="00000000" w:rsidRDefault="00000000" w:rsidRPr="00000000" w14:paraId="00000054">
      <w:pPr>
        <w:numPr>
          <w:ilvl w:val="0"/>
          <w:numId w:val="2"/>
        </w:numPr>
        <w:spacing w:after="120" w:before="120" w:line="276" w:lineRule="auto"/>
        <w:ind w:left="720" w:hanging="360"/>
        <w:rPr>
          <w:u w:val="none"/>
        </w:rPr>
      </w:pPr>
      <w:r w:rsidDel="00000000" w:rsidR="00000000" w:rsidRPr="00000000">
        <w:rPr>
          <w:rtl w:val="0"/>
        </w:rPr>
        <w:t xml:space="preserve">Identify the procedures performed in an outpatient clinic setting including the use of intravenous sedation.</w:t>
      </w:r>
      <w:r w:rsidDel="00000000" w:rsidR="00000000" w:rsidRPr="00000000">
        <w:rPr>
          <w:rtl w:val="0"/>
        </w:rPr>
      </w:r>
    </w:p>
    <w:p w:rsidR="00000000" w:rsidDel="00000000" w:rsidP="00000000" w:rsidRDefault="00000000" w:rsidRPr="00000000" w14:paraId="00000055">
      <w:pPr>
        <w:numPr>
          <w:ilvl w:val="1"/>
          <w:numId w:val="2"/>
        </w:numPr>
        <w:spacing w:after="0" w:before="0" w:line="300" w:lineRule="auto"/>
        <w:ind w:left="1440" w:hanging="360"/>
        <w:rPr>
          <w:u w:val="none"/>
        </w:rPr>
      </w:pPr>
      <w:r w:rsidDel="00000000" w:rsidR="00000000" w:rsidRPr="00000000">
        <w:rPr>
          <w:rtl w:val="0"/>
        </w:rPr>
        <w:t xml:space="preserve">Management of the airway during the sedation.</w:t>
      </w:r>
      <w:r w:rsidDel="00000000" w:rsidR="00000000" w:rsidRPr="00000000">
        <w:rPr>
          <w:rtl w:val="0"/>
        </w:rPr>
      </w:r>
    </w:p>
    <w:p w:rsidR="00000000" w:rsidDel="00000000" w:rsidP="00000000" w:rsidRDefault="00000000" w:rsidRPr="00000000" w14:paraId="00000056">
      <w:pPr>
        <w:numPr>
          <w:ilvl w:val="1"/>
          <w:numId w:val="2"/>
        </w:numPr>
        <w:spacing w:after="0" w:before="0" w:line="300" w:lineRule="auto"/>
        <w:ind w:left="1440" w:hanging="360"/>
        <w:rPr>
          <w:u w:val="none"/>
        </w:rPr>
      </w:pPr>
      <w:r w:rsidDel="00000000" w:rsidR="00000000" w:rsidRPr="00000000">
        <w:rPr>
          <w:rtl w:val="0"/>
        </w:rPr>
        <w:t xml:space="preserve">Discuss medications commonly used for sedation; their benefits and risks.</w:t>
      </w:r>
      <w:r w:rsidDel="00000000" w:rsidR="00000000" w:rsidRPr="00000000">
        <w:rPr>
          <w:rtl w:val="0"/>
        </w:rPr>
      </w:r>
    </w:p>
    <w:p w:rsidR="00000000" w:rsidDel="00000000" w:rsidP="00000000" w:rsidRDefault="00000000" w:rsidRPr="00000000" w14:paraId="00000057">
      <w:pPr>
        <w:numPr>
          <w:ilvl w:val="1"/>
          <w:numId w:val="2"/>
        </w:numPr>
        <w:spacing w:after="0" w:before="0" w:line="300" w:lineRule="auto"/>
        <w:ind w:left="1440" w:hanging="360"/>
        <w:rPr>
          <w:u w:val="none"/>
        </w:rPr>
      </w:pPr>
      <w:r w:rsidDel="00000000" w:rsidR="00000000" w:rsidRPr="00000000">
        <w:rPr>
          <w:rtl w:val="0"/>
        </w:rPr>
        <w:t xml:space="preserve">Describe the process of evaluation and coding for the clinical classifications of wisdom teeth.</w:t>
      </w:r>
      <w:r w:rsidDel="00000000" w:rsidR="00000000" w:rsidRPr="00000000">
        <w:rPr>
          <w:rtl w:val="0"/>
        </w:rPr>
      </w:r>
    </w:p>
    <w:p w:rsidR="00000000" w:rsidDel="00000000" w:rsidP="00000000" w:rsidRDefault="00000000" w:rsidRPr="00000000" w14:paraId="00000058">
      <w:pPr>
        <w:numPr>
          <w:ilvl w:val="1"/>
          <w:numId w:val="2"/>
        </w:numPr>
        <w:spacing w:after="0" w:before="0" w:line="300" w:lineRule="auto"/>
        <w:ind w:left="1440" w:hanging="360"/>
        <w:rPr>
          <w:u w:val="none"/>
        </w:rPr>
      </w:pPr>
      <w:r w:rsidDel="00000000" w:rsidR="00000000" w:rsidRPr="00000000">
        <w:rPr>
          <w:rtl w:val="0"/>
        </w:rPr>
        <w:t xml:space="preserve">Discuss the risks, benefits, rationale, and alternatives to the treatment of wisdom teeth.</w:t>
      </w:r>
      <w:r w:rsidDel="00000000" w:rsidR="00000000" w:rsidRPr="00000000">
        <w:rPr>
          <w:rtl w:val="0"/>
        </w:rPr>
      </w:r>
    </w:p>
    <w:p w:rsidR="00000000" w:rsidDel="00000000" w:rsidP="00000000" w:rsidRDefault="00000000" w:rsidRPr="00000000" w14:paraId="00000059">
      <w:pPr>
        <w:numPr>
          <w:ilvl w:val="0"/>
          <w:numId w:val="2"/>
        </w:numPr>
        <w:spacing w:after="120" w:before="120" w:line="276" w:lineRule="auto"/>
        <w:ind w:left="720" w:hanging="360"/>
        <w:rPr>
          <w:u w:val="none"/>
        </w:rPr>
      </w:pPr>
      <w:r w:rsidDel="00000000" w:rsidR="00000000" w:rsidRPr="00000000">
        <w:rPr>
          <w:rtl w:val="0"/>
        </w:rPr>
        <w:t xml:space="preserve">Observe/Perform OMFS consultations and post-operative visits.</w:t>
      </w:r>
      <w:r w:rsidDel="00000000" w:rsidR="00000000" w:rsidRPr="00000000">
        <w:rPr>
          <w:rtl w:val="0"/>
        </w:rPr>
      </w:r>
    </w:p>
    <w:p w:rsidR="00000000" w:rsidDel="00000000" w:rsidP="00000000" w:rsidRDefault="00000000" w:rsidRPr="00000000" w14:paraId="0000005A">
      <w:pPr>
        <w:numPr>
          <w:ilvl w:val="1"/>
          <w:numId w:val="2"/>
        </w:numPr>
        <w:spacing w:after="0" w:before="120" w:line="300" w:lineRule="auto"/>
        <w:ind w:left="1440" w:hanging="360"/>
        <w:rPr>
          <w:u w:val="none"/>
        </w:rPr>
      </w:pPr>
      <w:r w:rsidDel="00000000" w:rsidR="00000000" w:rsidRPr="00000000">
        <w:rPr>
          <w:rtl w:val="0"/>
        </w:rPr>
        <w:t xml:space="preserve">TMJ Evaluations: Students should observe a thorough TMJ evaluation by one of the residents or Dr. Dolwick.</w:t>
      </w:r>
      <w:r w:rsidDel="00000000" w:rsidR="00000000" w:rsidRPr="00000000">
        <w:rPr>
          <w:rtl w:val="0"/>
        </w:rPr>
      </w:r>
    </w:p>
    <w:p w:rsidR="00000000" w:rsidDel="00000000" w:rsidP="00000000" w:rsidRDefault="00000000" w:rsidRPr="00000000" w14:paraId="0000005B">
      <w:pPr>
        <w:numPr>
          <w:ilvl w:val="1"/>
          <w:numId w:val="2"/>
        </w:numPr>
        <w:spacing w:after="0" w:before="120" w:line="300" w:lineRule="auto"/>
        <w:ind w:left="1440" w:hanging="360"/>
        <w:rPr>
          <w:u w:val="none"/>
        </w:rPr>
      </w:pPr>
      <w:r w:rsidDel="00000000" w:rsidR="00000000" w:rsidRPr="00000000">
        <w:rPr>
          <w:rtl w:val="0"/>
        </w:rPr>
        <w:t xml:space="preserve">Describe the process of performing a TMJ evaluation.</w:t>
      </w:r>
      <w:r w:rsidDel="00000000" w:rsidR="00000000" w:rsidRPr="00000000">
        <w:rPr>
          <w:rtl w:val="0"/>
        </w:rPr>
      </w:r>
    </w:p>
    <w:p w:rsidR="00000000" w:rsidDel="00000000" w:rsidP="00000000" w:rsidRDefault="00000000" w:rsidRPr="00000000" w14:paraId="0000005C">
      <w:pPr>
        <w:numPr>
          <w:ilvl w:val="1"/>
          <w:numId w:val="2"/>
        </w:numPr>
        <w:spacing w:after="0" w:before="120" w:line="300" w:lineRule="auto"/>
        <w:ind w:left="1440" w:hanging="360"/>
        <w:rPr>
          <w:u w:val="none"/>
        </w:rPr>
      </w:pPr>
      <w:r w:rsidDel="00000000" w:rsidR="00000000" w:rsidRPr="00000000">
        <w:rPr>
          <w:rtl w:val="0"/>
        </w:rPr>
        <w:t xml:space="preserve">If possible, students should observe in the OR at least 1 orthognathic surgery case.</w:t>
      </w:r>
      <w:r w:rsidDel="00000000" w:rsidR="00000000" w:rsidRPr="00000000">
        <w:rPr>
          <w:rtl w:val="0"/>
        </w:rPr>
      </w:r>
    </w:p>
    <w:p w:rsidR="00000000" w:rsidDel="00000000" w:rsidP="00000000" w:rsidRDefault="00000000" w:rsidRPr="00000000" w14:paraId="0000005D">
      <w:pPr>
        <w:numPr>
          <w:ilvl w:val="1"/>
          <w:numId w:val="2"/>
        </w:numPr>
        <w:spacing w:after="0" w:before="120" w:line="300" w:lineRule="auto"/>
        <w:ind w:left="1440" w:hanging="360"/>
        <w:rPr>
          <w:u w:val="none"/>
        </w:rPr>
      </w:pPr>
      <w:r w:rsidDel="00000000" w:rsidR="00000000" w:rsidRPr="00000000">
        <w:rPr>
          <w:rtl w:val="0"/>
        </w:rPr>
        <w:t xml:space="preserve">Participate in either an orthognathic initial evaluation or a follow-up.</w:t>
      </w:r>
      <w:r w:rsidDel="00000000" w:rsidR="00000000" w:rsidRPr="00000000">
        <w:rPr>
          <w:rtl w:val="0"/>
        </w:rPr>
      </w:r>
    </w:p>
    <w:p w:rsidR="00000000" w:rsidDel="00000000" w:rsidP="00000000" w:rsidRDefault="00000000" w:rsidRPr="00000000" w14:paraId="0000005E">
      <w:pPr>
        <w:numPr>
          <w:ilvl w:val="0"/>
          <w:numId w:val="2"/>
        </w:numPr>
        <w:spacing w:after="120" w:before="120" w:line="276" w:lineRule="auto"/>
        <w:ind w:left="720" w:hanging="360"/>
        <w:rPr>
          <w:u w:val="none"/>
        </w:rPr>
      </w:pPr>
      <w:r w:rsidDel="00000000" w:rsidR="00000000" w:rsidRPr="00000000">
        <w:rPr>
          <w:rtl w:val="0"/>
        </w:rPr>
        <w:t xml:space="preserve">Assist faculty and residents in the clinic based on patient need including assessment, minor and/or major surgical procedures, suturing, and providing post-operative instructions.</w:t>
      </w:r>
      <w:r w:rsidDel="00000000" w:rsidR="00000000" w:rsidRPr="00000000">
        <w:rPr>
          <w:rtl w:val="0"/>
        </w:rPr>
      </w:r>
    </w:p>
    <w:p w:rsidR="00000000" w:rsidDel="00000000" w:rsidP="00000000" w:rsidRDefault="00000000" w:rsidRPr="00000000" w14:paraId="0000005F">
      <w:pPr>
        <w:numPr>
          <w:ilvl w:val="1"/>
          <w:numId w:val="2"/>
        </w:numPr>
        <w:spacing w:after="120" w:before="120" w:line="300" w:lineRule="auto"/>
        <w:ind w:left="1440" w:hanging="360"/>
        <w:rPr>
          <w:u w:val="none"/>
        </w:rPr>
      </w:pPr>
      <w:r w:rsidDel="00000000" w:rsidR="00000000" w:rsidRPr="00000000">
        <w:rPr>
          <w:rtl w:val="0"/>
        </w:rPr>
        <w:t xml:space="preserve">Trauma Evaluations: Participate in the evaluation and treatment of a trauma patient with injuries to the maxillofacial region.</w:t>
      </w:r>
      <w:r w:rsidDel="00000000" w:rsidR="00000000" w:rsidRPr="00000000">
        <w:rPr>
          <w:rtl w:val="0"/>
        </w:rPr>
      </w:r>
    </w:p>
    <w:p w:rsidR="00000000" w:rsidDel="00000000" w:rsidP="00000000" w:rsidRDefault="00000000" w:rsidRPr="00000000" w14:paraId="00000060">
      <w:pPr>
        <w:numPr>
          <w:ilvl w:val="1"/>
          <w:numId w:val="2"/>
        </w:numPr>
        <w:spacing w:after="120" w:before="120" w:line="300" w:lineRule="auto"/>
        <w:ind w:left="1440" w:hanging="360"/>
        <w:rPr>
          <w:u w:val="none"/>
        </w:rPr>
      </w:pPr>
      <w:r w:rsidDel="00000000" w:rsidR="00000000" w:rsidRPr="00000000">
        <w:rPr>
          <w:rtl w:val="0"/>
        </w:rPr>
        <w:t xml:space="preserve">MRONJ/ORN Evaluations: (Medication-related Osteonecrosis of the Jaw)(Osteoradionecrosis of the Jaw) Students should participate in the evaluation and management of a patient with either.</w:t>
      </w:r>
      <w:r w:rsidDel="00000000" w:rsidR="00000000" w:rsidRPr="00000000">
        <w:rPr>
          <w:rtl w:val="0"/>
        </w:rPr>
      </w:r>
    </w:p>
    <w:p w:rsidR="00000000" w:rsidDel="00000000" w:rsidP="00000000" w:rsidRDefault="00000000" w:rsidRPr="00000000" w14:paraId="00000061">
      <w:pPr>
        <w:numPr>
          <w:ilvl w:val="1"/>
          <w:numId w:val="2"/>
        </w:numPr>
        <w:spacing w:after="120" w:before="120" w:line="300" w:lineRule="auto"/>
        <w:ind w:left="1440" w:hanging="360"/>
        <w:rPr>
          <w:u w:val="none"/>
        </w:rPr>
      </w:pPr>
      <w:r w:rsidDel="00000000" w:rsidR="00000000" w:rsidRPr="00000000">
        <w:rPr>
          <w:rtl w:val="0"/>
        </w:rPr>
        <w:t xml:space="preserve">Summarize the pathogenesis, staging, and initial management of patients with MRONJ/ORN.</w:t>
      </w:r>
      <w:r w:rsidDel="00000000" w:rsidR="00000000" w:rsidRPr="00000000">
        <w:rPr>
          <w:rtl w:val="0"/>
        </w:rPr>
      </w:r>
    </w:p>
    <w:p w:rsidR="00000000" w:rsidDel="00000000" w:rsidP="00000000" w:rsidRDefault="00000000" w:rsidRPr="00000000" w14:paraId="00000062">
      <w:pPr>
        <w:numPr>
          <w:ilvl w:val="0"/>
          <w:numId w:val="2"/>
        </w:numPr>
        <w:spacing w:after="120" w:before="120" w:line="276" w:lineRule="auto"/>
        <w:ind w:left="720" w:hanging="360"/>
        <w:rPr>
          <w:u w:val="none"/>
        </w:rPr>
      </w:pPr>
      <w:r w:rsidDel="00000000" w:rsidR="00000000" w:rsidRPr="00000000">
        <w:rPr>
          <w:rtl w:val="0"/>
        </w:rPr>
        <w:t xml:space="preserve">Observe and define the need for comprehensive care in a multidisciplinary Craniofacial Clinic or Tumor Board.</w:t>
      </w:r>
      <w:r w:rsidDel="00000000" w:rsidR="00000000" w:rsidRPr="00000000">
        <w:rPr>
          <w:rtl w:val="0"/>
        </w:rPr>
      </w:r>
    </w:p>
    <w:p w:rsidR="00000000" w:rsidDel="00000000" w:rsidP="00000000" w:rsidRDefault="00000000" w:rsidRPr="00000000" w14:paraId="00000063">
      <w:pPr>
        <w:numPr>
          <w:ilvl w:val="1"/>
          <w:numId w:val="2"/>
        </w:numPr>
        <w:spacing w:after="120" w:before="120" w:line="276" w:lineRule="auto"/>
        <w:ind w:left="1440" w:hanging="360"/>
        <w:rPr>
          <w:u w:val="none"/>
        </w:rPr>
      </w:pPr>
      <w:r w:rsidDel="00000000" w:rsidR="00000000" w:rsidRPr="00000000">
        <w:rPr>
          <w:rtl w:val="0"/>
        </w:rPr>
        <w:t xml:space="preserve"> If possible, students should try to attend a session of the Craniofacial Clinic.</w:t>
      </w:r>
      <w:r w:rsidDel="00000000" w:rsidR="00000000" w:rsidRPr="00000000">
        <w:rPr>
          <w:rtl w:val="0"/>
        </w:rPr>
      </w:r>
    </w:p>
    <w:p w:rsidR="00000000" w:rsidDel="00000000" w:rsidP="00000000" w:rsidRDefault="00000000" w:rsidRPr="00000000" w14:paraId="00000064">
      <w:pPr>
        <w:pStyle w:val="Heading1"/>
        <w:spacing w:after="120" w:before="120" w:line="276" w:lineRule="auto"/>
        <w:rPr>
          <w:sz w:val="36"/>
          <w:szCs w:val="36"/>
        </w:rPr>
      </w:pPr>
      <w:bookmarkStart w:colFirst="0" w:colLast="0" w:name="_44sinio" w:id="16"/>
      <w:bookmarkEnd w:id="16"/>
      <w:r w:rsidDel="00000000" w:rsidR="00000000" w:rsidRPr="00000000">
        <w:rPr>
          <w:sz w:val="36"/>
          <w:szCs w:val="36"/>
          <w:rtl w:val="0"/>
        </w:rPr>
        <w:t xml:space="preserve">VII. Course Competencies</w:t>
      </w:r>
    </w:p>
    <w:p w:rsidR="00000000" w:rsidDel="00000000" w:rsidP="00000000" w:rsidRDefault="00000000" w:rsidRPr="00000000" w14:paraId="00000065">
      <w:pPr>
        <w:spacing w:after="120" w:before="120" w:line="276" w:lineRule="auto"/>
        <w:rPr/>
      </w:pPr>
      <w:r w:rsidDel="00000000" w:rsidR="00000000" w:rsidRPr="00000000">
        <w:rPr>
          <w:rtl w:val="0"/>
        </w:rPr>
        <w:t xml:space="preserve">This course teaches the following competencies in the "Competencies for the New Dental Graduate".</w:t>
      </w:r>
    </w:p>
    <w:p w:rsidR="00000000" w:rsidDel="00000000" w:rsidP="00000000" w:rsidRDefault="00000000" w:rsidRPr="00000000" w14:paraId="00000066">
      <w:pPr>
        <w:numPr>
          <w:ilvl w:val="0"/>
          <w:numId w:val="3"/>
        </w:numPr>
        <w:spacing w:after="120" w:before="120" w:line="276" w:lineRule="auto"/>
        <w:ind w:left="720" w:hanging="360"/>
        <w:rPr>
          <w:u w:val="none"/>
        </w:rPr>
      </w:pPr>
      <w:r w:rsidDel="00000000" w:rsidR="00000000" w:rsidRPr="00000000">
        <w:rPr>
          <w:rtl w:val="0"/>
        </w:rPr>
        <w:t xml:space="preserve">Critical Thinking: Use critical thinking and problem-solving, including their use in the comprehensive care of patients, scientific inquiry and research methodology.</w:t>
      </w:r>
      <w:r w:rsidDel="00000000" w:rsidR="00000000" w:rsidRPr="00000000">
        <w:rPr>
          <w:rtl w:val="0"/>
        </w:rPr>
      </w:r>
    </w:p>
    <w:p w:rsidR="00000000" w:rsidDel="00000000" w:rsidP="00000000" w:rsidRDefault="00000000" w:rsidRPr="00000000" w14:paraId="00000067">
      <w:pPr>
        <w:numPr>
          <w:ilvl w:val="0"/>
          <w:numId w:val="3"/>
        </w:numPr>
        <w:spacing w:after="120" w:before="120" w:line="276" w:lineRule="auto"/>
        <w:ind w:left="720" w:hanging="360"/>
        <w:rPr>
          <w:u w:val="none"/>
        </w:rPr>
      </w:pPr>
      <w:r w:rsidDel="00000000" w:rsidR="00000000" w:rsidRPr="00000000">
        <w:rPr>
          <w:rtl w:val="0"/>
        </w:rPr>
        <w:t xml:space="preserve">Evidence-Based Patient Care: Access, critically appraise, apply and communicate scientific and lay literature as it relates to providing evidence-based patient care.</w:t>
      </w:r>
      <w:r w:rsidDel="00000000" w:rsidR="00000000" w:rsidRPr="00000000">
        <w:rPr>
          <w:rtl w:val="0"/>
        </w:rPr>
      </w:r>
    </w:p>
    <w:p w:rsidR="00000000" w:rsidDel="00000000" w:rsidP="00000000" w:rsidRDefault="00000000" w:rsidRPr="00000000" w14:paraId="00000068">
      <w:pPr>
        <w:numPr>
          <w:ilvl w:val="0"/>
          <w:numId w:val="3"/>
        </w:numPr>
        <w:spacing w:after="120" w:before="120" w:line="276" w:lineRule="auto"/>
        <w:ind w:left="720" w:hanging="360"/>
        <w:rPr>
          <w:u w:val="none"/>
        </w:rPr>
      </w:pPr>
      <w:r w:rsidDel="00000000" w:rsidR="00000000" w:rsidRPr="00000000">
        <w:rPr>
          <w:rtl w:val="0"/>
        </w:rPr>
        <w:t xml:space="preserve">Apply biomedical science knowledge in the delivery of patient care.</w:t>
      </w:r>
      <w:r w:rsidDel="00000000" w:rsidR="00000000" w:rsidRPr="00000000">
        <w:rPr>
          <w:rtl w:val="0"/>
        </w:rPr>
      </w:r>
    </w:p>
    <w:p w:rsidR="00000000" w:rsidDel="00000000" w:rsidP="00000000" w:rsidRDefault="00000000" w:rsidRPr="00000000" w14:paraId="00000069">
      <w:pPr>
        <w:numPr>
          <w:ilvl w:val="0"/>
          <w:numId w:val="3"/>
        </w:numPr>
        <w:spacing w:after="120" w:before="120" w:line="276" w:lineRule="auto"/>
        <w:ind w:left="720" w:hanging="360"/>
        <w:rPr>
          <w:u w:val="none"/>
        </w:rPr>
      </w:pPr>
      <w:r w:rsidDel="00000000" w:rsidR="00000000" w:rsidRPr="00000000">
        <w:rPr>
          <w:rtl w:val="0"/>
        </w:rPr>
        <w:t xml:space="preserve">Ethical Standards: Apply the principles of ethical decision making and professional responsibility.</w:t>
      </w:r>
      <w:r w:rsidDel="00000000" w:rsidR="00000000" w:rsidRPr="00000000">
        <w:rPr>
          <w:rtl w:val="0"/>
        </w:rPr>
      </w:r>
    </w:p>
    <w:p w:rsidR="00000000" w:rsidDel="00000000" w:rsidP="00000000" w:rsidRDefault="00000000" w:rsidRPr="00000000" w14:paraId="0000006A">
      <w:pPr>
        <w:numPr>
          <w:ilvl w:val="0"/>
          <w:numId w:val="3"/>
        </w:numPr>
        <w:spacing w:after="120" w:before="120" w:line="276" w:lineRule="auto"/>
        <w:ind w:left="720" w:hanging="360"/>
        <w:rPr>
          <w:u w:val="none"/>
        </w:rPr>
      </w:pPr>
      <w:r w:rsidDel="00000000" w:rsidR="00000000" w:rsidRPr="00000000">
        <w:rPr>
          <w:rtl w:val="0"/>
        </w:rPr>
        <w:t xml:space="preserve">Legal Standards: Apply legal and regulatory concepts related to the provision and/or support of oral health care services.</w:t>
      </w:r>
      <w:r w:rsidDel="00000000" w:rsidR="00000000" w:rsidRPr="00000000">
        <w:rPr>
          <w:rtl w:val="0"/>
        </w:rPr>
      </w:r>
    </w:p>
    <w:p w:rsidR="00000000" w:rsidDel="00000000" w:rsidP="00000000" w:rsidRDefault="00000000" w:rsidRPr="00000000" w14:paraId="0000006B">
      <w:pPr>
        <w:numPr>
          <w:ilvl w:val="0"/>
          <w:numId w:val="3"/>
        </w:numPr>
        <w:spacing w:after="120" w:before="120" w:line="276" w:lineRule="auto"/>
        <w:ind w:left="720" w:hanging="360"/>
        <w:rPr>
          <w:u w:val="none"/>
        </w:rPr>
      </w:pPr>
      <w:r w:rsidDel="00000000" w:rsidR="00000000" w:rsidRPr="00000000">
        <w:rPr>
          <w:rtl w:val="0"/>
        </w:rPr>
        <w:t xml:space="preserve">Appropriate Referral Provide oral health care within the scope of general dentistry to include recognizing the complexity of patient treatment and identifying when a referral is indicated.</w:t>
      </w:r>
    </w:p>
    <w:p w:rsidR="00000000" w:rsidDel="00000000" w:rsidP="00000000" w:rsidRDefault="00000000" w:rsidRPr="00000000" w14:paraId="0000006C">
      <w:pPr>
        <w:pStyle w:val="Heading1"/>
        <w:spacing w:after="120" w:before="120" w:line="276" w:lineRule="auto"/>
        <w:rPr>
          <w:sz w:val="36"/>
          <w:szCs w:val="36"/>
        </w:rPr>
      </w:pPr>
      <w:bookmarkStart w:colFirst="0" w:colLast="0" w:name="_2jxsxqh" w:id="17"/>
      <w:bookmarkEnd w:id="17"/>
      <w:r w:rsidDel="00000000" w:rsidR="00000000" w:rsidRPr="00000000">
        <w:rPr>
          <w:sz w:val="36"/>
          <w:szCs w:val="36"/>
          <w:rtl w:val="0"/>
        </w:rPr>
        <w:t xml:space="preserve">VIII. Evaluation</w:t>
      </w:r>
    </w:p>
    <w:p w:rsidR="00000000" w:rsidDel="00000000" w:rsidP="00000000" w:rsidRDefault="00000000" w:rsidRPr="00000000" w14:paraId="0000006D">
      <w:pPr>
        <w:spacing w:after="120" w:before="120" w:line="276" w:lineRule="auto"/>
        <w:rPr/>
      </w:pPr>
      <w:r w:rsidDel="00000000" w:rsidR="00000000" w:rsidRPr="00000000">
        <w:rPr>
          <w:rtl w:val="0"/>
        </w:rPr>
        <w:t xml:space="preserve">The Hospital Dentistry rotation is graded as Satisfactory/Unsatisfactory. Professional behavior is expected at all times (see the Administrative Practices section D of the syllabus for more detailed information.)</w:t>
      </w:r>
    </w:p>
    <w:p w:rsidR="00000000" w:rsidDel="00000000" w:rsidP="00000000" w:rsidRDefault="00000000" w:rsidRPr="00000000" w14:paraId="0000006E">
      <w:pPr>
        <w:spacing w:after="120" w:before="120" w:line="276" w:lineRule="auto"/>
        <w:rPr>
          <w:b w:val="1"/>
        </w:rPr>
      </w:pPr>
      <w:r w:rsidDel="00000000" w:rsidR="00000000" w:rsidRPr="00000000">
        <w:rPr>
          <w:b w:val="1"/>
          <w:rtl w:val="0"/>
        </w:rPr>
        <w:t xml:space="preserve">Attendance is mandatory.</w:t>
      </w:r>
    </w:p>
    <w:p w:rsidR="00000000" w:rsidDel="00000000" w:rsidP="00000000" w:rsidRDefault="00000000" w:rsidRPr="00000000" w14:paraId="0000006F">
      <w:pPr>
        <w:spacing w:after="120" w:before="120" w:line="276" w:lineRule="auto"/>
        <w:rPr/>
      </w:pPr>
      <w:r w:rsidDel="00000000" w:rsidR="00000000" w:rsidRPr="00000000">
        <w:rPr>
          <w:rtl w:val="0"/>
        </w:rPr>
        <w:t xml:space="preserve">Students are to complete as many clinical experiences as possible during their rotation by utilizing the Checklist in the Document Section. You will need to print off the checklist in the document section, take the list with you to the clinic daily, and turn it in after it has been completed/signed.</w:t>
      </w:r>
    </w:p>
    <w:p w:rsidR="00000000" w:rsidDel="00000000" w:rsidP="00000000" w:rsidRDefault="00000000" w:rsidRPr="00000000" w14:paraId="00000070">
      <w:pPr>
        <w:spacing w:after="120" w:before="0" w:line="276" w:lineRule="auto"/>
        <w:rPr/>
      </w:pPr>
      <w:r w:rsidDel="00000000" w:rsidR="00000000" w:rsidRPr="00000000">
        <w:rPr>
          <w:rtl w:val="0"/>
        </w:rPr>
        <w:t xml:space="preserve">A Satisfactory "S" grade will be awarded by the student's clinical performance during the rotation and completion of:</w:t>
      </w:r>
    </w:p>
    <w:p w:rsidR="00000000" w:rsidDel="00000000" w:rsidP="00000000" w:rsidRDefault="00000000" w:rsidRPr="00000000" w14:paraId="00000071">
      <w:pPr>
        <w:spacing w:after="0" w:before="0" w:line="276" w:lineRule="auto"/>
        <w:ind w:left="720" w:firstLine="0"/>
        <w:rPr/>
      </w:pPr>
      <w:r w:rsidDel="00000000" w:rsidR="00000000" w:rsidRPr="00000000">
        <w:rPr>
          <w:rtl w:val="0"/>
        </w:rPr>
        <w:t xml:space="preserve">1) checklist</w:t>
      </w:r>
    </w:p>
    <w:p w:rsidR="00000000" w:rsidDel="00000000" w:rsidP="00000000" w:rsidRDefault="00000000" w:rsidRPr="00000000" w14:paraId="00000072">
      <w:pPr>
        <w:spacing w:after="0" w:before="0" w:line="276" w:lineRule="auto"/>
        <w:ind w:left="720" w:firstLine="0"/>
        <w:rPr/>
      </w:pPr>
      <w:r w:rsidDel="00000000" w:rsidR="00000000" w:rsidRPr="00000000">
        <w:rPr>
          <w:rtl w:val="0"/>
        </w:rPr>
        <w:t xml:space="preserve">2) a case presentation</w:t>
      </w:r>
    </w:p>
    <w:p w:rsidR="00000000" w:rsidDel="00000000" w:rsidP="00000000" w:rsidRDefault="00000000" w:rsidRPr="00000000" w14:paraId="00000073">
      <w:pPr>
        <w:spacing w:after="0" w:before="0" w:line="276" w:lineRule="auto"/>
        <w:ind w:left="720" w:firstLine="0"/>
        <w:rPr/>
      </w:pPr>
      <w:r w:rsidDel="00000000" w:rsidR="00000000" w:rsidRPr="00000000">
        <w:rPr>
          <w:rtl w:val="0"/>
        </w:rPr>
        <w:t xml:space="preserve">3) the hospital dentistry case summary report</w:t>
      </w:r>
    </w:p>
    <w:p w:rsidR="00000000" w:rsidDel="00000000" w:rsidP="00000000" w:rsidRDefault="00000000" w:rsidRPr="00000000" w14:paraId="00000074">
      <w:pPr>
        <w:spacing w:after="120" w:before="120" w:line="276" w:lineRule="auto"/>
        <w:rPr/>
      </w:pPr>
      <w:r w:rsidDel="00000000" w:rsidR="00000000" w:rsidRPr="00000000">
        <w:rPr>
          <w:rtl w:val="0"/>
        </w:rPr>
        <w:t xml:space="preserve">An Unsatisfactory "U" grade will be awarded by the student's omission of any of the following:</w:t>
      </w:r>
    </w:p>
    <w:p w:rsidR="00000000" w:rsidDel="00000000" w:rsidP="00000000" w:rsidRDefault="00000000" w:rsidRPr="00000000" w14:paraId="00000075">
      <w:pPr>
        <w:spacing w:after="0" w:before="0" w:line="276" w:lineRule="auto"/>
        <w:ind w:left="720" w:firstLine="0"/>
        <w:rPr/>
      </w:pPr>
      <w:r w:rsidDel="00000000" w:rsidR="00000000" w:rsidRPr="00000000">
        <w:rPr>
          <w:rtl w:val="0"/>
        </w:rPr>
        <w:t xml:space="preserve">1) checklist</w:t>
      </w:r>
    </w:p>
    <w:p w:rsidR="00000000" w:rsidDel="00000000" w:rsidP="00000000" w:rsidRDefault="00000000" w:rsidRPr="00000000" w14:paraId="00000076">
      <w:pPr>
        <w:spacing w:after="0" w:before="0" w:line="276" w:lineRule="auto"/>
        <w:ind w:left="720" w:firstLine="0"/>
        <w:rPr/>
      </w:pPr>
      <w:r w:rsidDel="00000000" w:rsidR="00000000" w:rsidRPr="00000000">
        <w:rPr>
          <w:rtl w:val="0"/>
        </w:rPr>
        <w:t xml:space="preserve">2) a case presentation</w:t>
      </w:r>
    </w:p>
    <w:p w:rsidR="00000000" w:rsidDel="00000000" w:rsidP="00000000" w:rsidRDefault="00000000" w:rsidRPr="00000000" w14:paraId="00000077">
      <w:pPr>
        <w:spacing w:after="0" w:before="0" w:line="276" w:lineRule="auto"/>
        <w:ind w:left="720" w:firstLine="0"/>
        <w:rPr/>
      </w:pPr>
      <w:r w:rsidDel="00000000" w:rsidR="00000000" w:rsidRPr="00000000">
        <w:rPr>
          <w:rtl w:val="0"/>
        </w:rPr>
        <w:t xml:space="preserve">3) the hospital dentistry case summary report</w:t>
      </w:r>
    </w:p>
    <w:p w:rsidR="00000000" w:rsidDel="00000000" w:rsidP="00000000" w:rsidRDefault="00000000" w:rsidRPr="00000000" w14:paraId="00000078">
      <w:pPr>
        <w:pStyle w:val="Heading2"/>
        <w:spacing w:after="120" w:before="120" w:line="276" w:lineRule="auto"/>
        <w:rPr/>
      </w:pPr>
      <w:bookmarkStart w:colFirst="0" w:colLast="0" w:name="_z337ya" w:id="18"/>
      <w:bookmarkEnd w:id="18"/>
      <w:r w:rsidDel="00000000" w:rsidR="00000000" w:rsidRPr="00000000">
        <w:rPr>
          <w:rtl w:val="0"/>
        </w:rPr>
        <w:t xml:space="preserve">Case Presentation Assignment</w:t>
      </w:r>
    </w:p>
    <w:p w:rsidR="00000000" w:rsidDel="00000000" w:rsidP="00000000" w:rsidRDefault="00000000" w:rsidRPr="00000000" w14:paraId="00000079">
      <w:pPr>
        <w:spacing w:after="120" w:before="120" w:line="276" w:lineRule="auto"/>
        <w:rPr/>
      </w:pPr>
      <w:r w:rsidDel="00000000" w:rsidR="00000000" w:rsidRPr="00000000">
        <w:rPr>
          <w:rtl w:val="0"/>
        </w:rPr>
        <w:t xml:space="preserve">Students are to select an aspect of hospital dentistry that is of interest (e.g. a technique, a patient, or medical condition), conduct some research on the topic, and present it to peers and faculty. Selection of the topic/condition should be determined by the end of the day on the Tuesday of the rotation to allow time for research. The presentation should be approximately 5-10 minutes in length. You can use any selected format for the presentation and you must upload it to DEN7443L E-learning (Canvas). Bring your laptop. A projector will be available in the OS resident room. Be prepared to give the presentation at noon on the Friday of the</w:t>
      </w:r>
    </w:p>
    <w:p w:rsidR="00000000" w:rsidDel="00000000" w:rsidP="00000000" w:rsidRDefault="00000000" w:rsidRPr="00000000" w14:paraId="0000007A">
      <w:pPr>
        <w:spacing w:after="120" w:before="120" w:line="276" w:lineRule="auto"/>
        <w:rPr/>
      </w:pPr>
      <w:r w:rsidDel="00000000" w:rsidR="00000000" w:rsidRPr="00000000">
        <w:rPr>
          <w:rtl w:val="0"/>
        </w:rPr>
        <w:t xml:space="preserve">rotation.</w:t>
      </w:r>
    </w:p>
    <w:p w:rsidR="00000000" w:rsidDel="00000000" w:rsidP="00000000" w:rsidRDefault="00000000" w:rsidRPr="00000000" w14:paraId="0000007B">
      <w:pPr>
        <w:pStyle w:val="Heading2"/>
        <w:spacing w:after="120" w:before="120" w:line="276" w:lineRule="auto"/>
        <w:rPr/>
      </w:pPr>
      <w:bookmarkStart w:colFirst="0" w:colLast="0" w:name="_3j2qqm3" w:id="19"/>
      <w:bookmarkEnd w:id="19"/>
      <w:r w:rsidDel="00000000" w:rsidR="00000000" w:rsidRPr="00000000">
        <w:rPr>
          <w:rtl w:val="0"/>
        </w:rPr>
        <w:t xml:space="preserve">Hospital Dentistry Case Summary Report</w:t>
      </w:r>
    </w:p>
    <w:p w:rsidR="00000000" w:rsidDel="00000000" w:rsidP="00000000" w:rsidRDefault="00000000" w:rsidRPr="00000000" w14:paraId="0000007C">
      <w:pPr>
        <w:spacing w:after="120" w:before="120" w:line="276" w:lineRule="auto"/>
        <w:rPr/>
      </w:pPr>
      <w:r w:rsidDel="00000000" w:rsidR="00000000" w:rsidRPr="00000000">
        <w:rPr>
          <w:rtl w:val="0"/>
        </w:rPr>
        <w:t xml:space="preserve">Completion is required. You will receive an email with the link provided through Qualtrics. The report is due by the last day of your rotation and must be completed by the Thursday following the rotation or an unsatisfactory grade will be assigned for the rotation.</w:t>
      </w:r>
    </w:p>
    <w:p w:rsidR="00000000" w:rsidDel="00000000" w:rsidP="00000000" w:rsidRDefault="00000000" w:rsidRPr="00000000" w14:paraId="0000007D">
      <w:pPr>
        <w:pStyle w:val="Heading2"/>
        <w:spacing w:after="120" w:before="120" w:line="276" w:lineRule="auto"/>
        <w:rPr/>
      </w:pPr>
      <w:bookmarkStart w:colFirst="0" w:colLast="0" w:name="_1y810tw" w:id="20"/>
      <w:bookmarkEnd w:id="20"/>
      <w:r w:rsidDel="00000000" w:rsidR="00000000" w:rsidRPr="00000000">
        <w:rPr>
          <w:rtl w:val="0"/>
        </w:rPr>
        <w:t xml:space="preserve">Course Remediation</w:t>
      </w:r>
    </w:p>
    <w:p w:rsidR="00000000" w:rsidDel="00000000" w:rsidP="00000000" w:rsidRDefault="00000000" w:rsidRPr="00000000" w14:paraId="0000007E">
      <w:pPr>
        <w:spacing w:after="120" w:before="120" w:line="276" w:lineRule="auto"/>
        <w:rPr/>
      </w:pPr>
      <w:r w:rsidDel="00000000" w:rsidR="00000000" w:rsidRPr="00000000">
        <w:rPr>
          <w:rtl w:val="0"/>
        </w:rPr>
        <w:t xml:space="preserve">Students receiving an unsatisfactory will be required to repeat the rotation, case presentation, and case summary report.</w:t>
      </w:r>
    </w:p>
    <w:p w:rsidR="00000000" w:rsidDel="00000000" w:rsidP="00000000" w:rsidRDefault="00000000" w:rsidRPr="00000000" w14:paraId="0000007F">
      <w:pPr>
        <w:pStyle w:val="Heading1"/>
        <w:spacing w:after="120" w:before="120" w:line="276" w:lineRule="auto"/>
        <w:rPr>
          <w:sz w:val="36"/>
          <w:szCs w:val="36"/>
        </w:rPr>
      </w:pPr>
      <w:bookmarkStart w:colFirst="0" w:colLast="0" w:name="_4i7ojhp" w:id="21"/>
      <w:bookmarkEnd w:id="21"/>
      <w:r w:rsidDel="00000000" w:rsidR="00000000" w:rsidRPr="00000000">
        <w:rPr>
          <w:sz w:val="36"/>
          <w:szCs w:val="36"/>
          <w:rtl w:val="0"/>
        </w:rPr>
        <w:t xml:space="preserve">IX. Administrative Practices</w:t>
      </w:r>
    </w:p>
    <w:p w:rsidR="00000000" w:rsidDel="00000000" w:rsidP="00000000" w:rsidRDefault="00000000" w:rsidRPr="00000000" w14:paraId="00000080">
      <w:pPr>
        <w:spacing w:after="120" w:before="120" w:line="240" w:lineRule="auto"/>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081">
      <w:pPr>
        <w:spacing w:after="120" w:before="120" w:line="276" w:lineRule="auto"/>
        <w:rPr/>
      </w:pPr>
      <w:hyperlink r:id="rId6">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082">
      <w:pPr>
        <w:pStyle w:val="Heading1"/>
        <w:spacing w:after="120" w:before="120" w:line="276" w:lineRule="auto"/>
        <w:rPr>
          <w:sz w:val="36"/>
          <w:szCs w:val="36"/>
        </w:rPr>
      </w:pPr>
      <w:bookmarkStart w:colFirst="0" w:colLast="0" w:name="_2xcytpi" w:id="22"/>
      <w:bookmarkEnd w:id="22"/>
      <w:r w:rsidDel="00000000" w:rsidR="00000000" w:rsidRPr="00000000">
        <w:rPr>
          <w:sz w:val="36"/>
          <w:szCs w:val="36"/>
          <w:rtl w:val="0"/>
        </w:rPr>
        <w:t xml:space="preserve">X. Grade Scale</w:t>
      </w:r>
    </w:p>
    <w:p w:rsidR="00000000" w:rsidDel="00000000" w:rsidP="00000000" w:rsidRDefault="00000000" w:rsidRPr="00000000" w14:paraId="00000083">
      <w:pPr>
        <w:spacing w:after="0" w:before="0" w:line="276" w:lineRule="auto"/>
        <w:rPr/>
      </w:pPr>
      <w:r w:rsidDel="00000000" w:rsidR="00000000" w:rsidRPr="00000000">
        <w:rPr>
          <w:rtl w:val="0"/>
        </w:rPr>
        <w:t xml:space="preserve">This course uses a Satisfactory/Unsatisfactory grade scale.</w:t>
      </w:r>
      <w:r w:rsidDel="00000000" w:rsidR="00000000" w:rsidRPr="00000000">
        <w:rPr>
          <w:rtl w:val="0"/>
        </w:rPr>
      </w:r>
    </w:p>
    <w:p w:rsidR="00000000" w:rsidDel="00000000" w:rsidP="00000000" w:rsidRDefault="00000000" w:rsidRPr="00000000" w14:paraId="00000084">
      <w:pPr>
        <w:spacing w:after="0" w:before="0" w:line="276" w:lineRule="auto"/>
        <w:rPr/>
      </w:pPr>
      <w:r w:rsidDel="00000000" w:rsidR="00000000" w:rsidRPr="00000000">
        <w:rPr>
          <w:rtl w:val="0"/>
        </w:rPr>
      </w:r>
    </w:p>
    <w:p w:rsidR="00000000" w:rsidDel="00000000" w:rsidP="00000000" w:rsidRDefault="00000000" w:rsidRPr="00000000" w14:paraId="00000085">
      <w:pPr>
        <w:shd w:fill="ffffff" w:val="clear"/>
        <w:spacing w:after="0" w:before="0" w:line="276" w:lineRule="auto"/>
        <w:jc w:val="left"/>
        <w:rPr/>
      </w:pPr>
      <w:r w:rsidDel="00000000" w:rsidR="00000000" w:rsidRPr="00000000">
        <w:rPr>
          <w:b w:val="1"/>
          <w:i w:val="1"/>
          <w:color w:val="ff0000"/>
          <w:u w:val="single"/>
          <w:rtl w:val="0"/>
        </w:rPr>
        <w:t xml:space="preserve">***Students who do not return scrubs will receive an “I” until scrubs are returned***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ental.ufl.edu/education/dmd-program/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